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55" w:rsidRDefault="004C3F43">
      <w:pPr>
        <w:pStyle w:val="33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>
        <w:rPr>
          <w:b/>
          <w:sz w:val="24"/>
        </w:rPr>
        <w:t>ОПЕРАТИВНЫЙ ЕЖЕДНЕВНЫЙ ПРОГНОЗ</w:t>
      </w:r>
    </w:p>
    <w:p w:rsidR="00970155" w:rsidRDefault="004C3F43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970155" w:rsidRDefault="004C3F43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970155" w:rsidRDefault="004C3F43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08 апреля 2025 год.</w:t>
      </w:r>
    </w:p>
    <w:p w:rsidR="00970155" w:rsidRDefault="004C3F43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Управления надзорной деятельности, КУ ХМАО-Югры "ЦОБ", ГУ МЧС России по ХМАО-Югре, Филиала Севера Сибири ФГБУ "</w:t>
      </w:r>
      <w:proofErr w:type="spellStart"/>
      <w:r>
        <w:rPr>
          <w:rFonts w:ascii="XO Thames" w:hAnsi="XO Thames"/>
          <w:i/>
          <w:sz w:val="24"/>
        </w:rPr>
        <w:t>Авиаметтелеком</w:t>
      </w:r>
      <w:proofErr w:type="spellEnd"/>
      <w:r>
        <w:rPr>
          <w:rFonts w:ascii="XO Thames" w:hAnsi="XO Thames"/>
          <w:i/>
          <w:sz w:val="24"/>
        </w:rPr>
        <w:t xml:space="preserve"> Росгидромета", статистических данных и открытых информационных ресурсов)</w:t>
      </w:r>
    </w:p>
    <w:p w:rsidR="00970155" w:rsidRDefault="004C3F43">
      <w:pPr>
        <w:pStyle w:val="2d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proofErr w:type="spellStart"/>
      <w:r>
        <w:rPr>
          <w:color w:val="000000"/>
          <w:spacing w:val="0"/>
        </w:rPr>
        <w:t>Оправдываемост</w:t>
      </w:r>
      <w:r>
        <w:rPr>
          <w:color w:val="000000"/>
          <w:spacing w:val="0"/>
        </w:rPr>
        <w:t>ь</w:t>
      </w:r>
      <w:proofErr w:type="spellEnd"/>
      <w:r>
        <w:rPr>
          <w:color w:val="000000"/>
          <w:spacing w:val="0"/>
        </w:rPr>
        <w:t xml:space="preserve"> оперативного ежедневного прогноза за 06 апреля 2025 года 94,1%.</w:t>
      </w:r>
    </w:p>
    <w:p w:rsidR="00970155" w:rsidRDefault="004C3F43">
      <w:pPr>
        <w:pStyle w:val="2d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970155" w:rsidRDefault="004C3F4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</w:t>
      </w:r>
      <w:r>
        <w:rPr>
          <w:rFonts w:ascii="Times New Roman" w:hAnsi="Times New Roman"/>
          <w:sz w:val="28"/>
        </w:rPr>
        <w:t>ия.</w:t>
      </w:r>
    </w:p>
    <w:p w:rsidR="00970155" w:rsidRDefault="004C3F4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воздуха ночью -5,-10 °С, при прояснениях -12,-17 °С, </w:t>
      </w:r>
      <w:r>
        <w:rPr>
          <w:rFonts w:ascii="Times New Roman" w:hAnsi="Times New Roman"/>
          <w:sz w:val="28"/>
        </w:rPr>
        <w:br/>
        <w:t>днем -2,+3 °С, что на 3 °С выше нормы.</w:t>
      </w:r>
    </w:p>
    <w:p w:rsidR="00970155" w:rsidRDefault="004C3F4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970155" w:rsidRDefault="004C3F4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970155" w:rsidRDefault="004C3F4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переменных направлений до 5 м/с.</w:t>
      </w:r>
    </w:p>
    <w:p w:rsidR="00970155" w:rsidRDefault="004C3F4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970155" w:rsidRDefault="004C3F4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</w:t>
      </w:r>
      <w:r>
        <w:rPr>
          <w:rFonts w:ascii="Times New Roman" w:hAnsi="Times New Roman"/>
          <w:sz w:val="28"/>
        </w:rPr>
        <w:t>огнозируются.</w:t>
      </w:r>
    </w:p>
    <w:p w:rsidR="00970155" w:rsidRDefault="004C3F4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небольшие осадки (снег, мокрый снег).</w:t>
      </w:r>
    </w:p>
    <w:p w:rsidR="00970155" w:rsidRDefault="004C3F4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970155" w:rsidRDefault="004C3F4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970155" w:rsidRDefault="004C3F4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970155" w:rsidRDefault="004C3F43">
      <w:pPr>
        <w:pStyle w:val="2d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</w:t>
      </w:r>
      <w:r>
        <w:rPr>
          <w:color w:val="000000"/>
          <w:spacing w:val="0"/>
        </w:rPr>
        <w:t>сийского автономного округа - Югры: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Весенние ледовые явления наблюдаются: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Обь местами – вода на льду, ледостав с полыньями;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</w:t>
      </w:r>
      <w:proofErr w:type="spellStart"/>
      <w:r>
        <w:rPr>
          <w:b w:val="0"/>
          <w:color w:val="000000"/>
          <w:spacing w:val="0"/>
        </w:rPr>
        <w:t>Вах</w:t>
      </w:r>
      <w:proofErr w:type="spellEnd"/>
      <w:r>
        <w:rPr>
          <w:b w:val="0"/>
          <w:color w:val="000000"/>
          <w:spacing w:val="0"/>
        </w:rPr>
        <w:t xml:space="preserve"> местами – наледь;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а реке Большой </w:t>
      </w:r>
      <w:proofErr w:type="spellStart"/>
      <w:r>
        <w:rPr>
          <w:b w:val="0"/>
          <w:color w:val="000000"/>
          <w:spacing w:val="0"/>
        </w:rPr>
        <w:t>Юган</w:t>
      </w:r>
      <w:proofErr w:type="spellEnd"/>
      <w:r>
        <w:rPr>
          <w:b w:val="0"/>
          <w:color w:val="000000"/>
          <w:spacing w:val="0"/>
        </w:rPr>
        <w:t xml:space="preserve"> местами – наледь;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</w:t>
      </w:r>
      <w:proofErr w:type="spellStart"/>
      <w:r>
        <w:rPr>
          <w:b w:val="0"/>
          <w:color w:val="000000"/>
          <w:spacing w:val="0"/>
        </w:rPr>
        <w:t>Вандрас</w:t>
      </w:r>
      <w:proofErr w:type="spellEnd"/>
      <w:r>
        <w:rPr>
          <w:b w:val="0"/>
          <w:color w:val="000000"/>
          <w:spacing w:val="0"/>
        </w:rPr>
        <w:t xml:space="preserve"> местами – лед потемнел, закраины;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Иртыш местами – лед потемнел, закраины;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</w:t>
      </w:r>
      <w:proofErr w:type="spellStart"/>
      <w:r>
        <w:rPr>
          <w:b w:val="0"/>
          <w:color w:val="000000"/>
          <w:spacing w:val="0"/>
        </w:rPr>
        <w:t>Конда</w:t>
      </w:r>
      <w:proofErr w:type="spellEnd"/>
      <w:r>
        <w:rPr>
          <w:b w:val="0"/>
          <w:color w:val="000000"/>
          <w:spacing w:val="0"/>
        </w:rPr>
        <w:t xml:space="preserve"> местами – лед подняло.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:rsidR="00970155" w:rsidRDefault="004C3F43">
      <w:pPr>
        <w:pStyle w:val="2d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реках автономного округа:</w:t>
      </w:r>
    </w:p>
    <w:p w:rsidR="00970155" w:rsidRDefault="004C3F43">
      <w:pPr>
        <w:pStyle w:val="2d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Обь изменения уровней за сутки о</w:t>
      </w:r>
      <w:r>
        <w:rPr>
          <w:b w:val="0"/>
          <w:color w:val="000000"/>
          <w:spacing w:val="0"/>
        </w:rPr>
        <w:t>т +2 до +7 см;</w:t>
      </w:r>
    </w:p>
    <w:p w:rsidR="00970155" w:rsidRDefault="004C3F43">
      <w:pPr>
        <w:pStyle w:val="2d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Иртыш изменения уровней за сутки от +5 до +8 см;</w:t>
      </w:r>
    </w:p>
    <w:p w:rsidR="00970155" w:rsidRDefault="004C3F43">
      <w:pPr>
        <w:pStyle w:val="2d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</w:t>
      </w:r>
      <w:proofErr w:type="spellStart"/>
      <w:r>
        <w:rPr>
          <w:b w:val="0"/>
          <w:color w:val="000000"/>
          <w:spacing w:val="0"/>
        </w:rPr>
        <w:t>Конда</w:t>
      </w:r>
      <w:proofErr w:type="spellEnd"/>
      <w:r>
        <w:rPr>
          <w:b w:val="0"/>
          <w:color w:val="000000"/>
          <w:spacing w:val="0"/>
        </w:rPr>
        <w:t xml:space="preserve"> изменения уровней за сутки от +1 до +8 см;</w:t>
      </w:r>
    </w:p>
    <w:p w:rsidR="00970155" w:rsidRDefault="004C3F43">
      <w:pPr>
        <w:pStyle w:val="2d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Северная Сосьва изменения уровней за сутки от +1 до +3 см;</w:t>
      </w:r>
    </w:p>
    <w:p w:rsidR="00970155" w:rsidRDefault="004C3F43">
      <w:pPr>
        <w:pStyle w:val="2d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Большой </w:t>
      </w:r>
      <w:proofErr w:type="spellStart"/>
      <w:r>
        <w:rPr>
          <w:b w:val="0"/>
          <w:color w:val="000000"/>
          <w:spacing w:val="0"/>
        </w:rPr>
        <w:t>Юган</w:t>
      </w:r>
      <w:proofErr w:type="spellEnd"/>
      <w:r>
        <w:rPr>
          <w:b w:val="0"/>
          <w:color w:val="000000"/>
          <w:spacing w:val="0"/>
        </w:rPr>
        <w:t xml:space="preserve"> изменения уровней за сутки от +2 до +9 см;</w:t>
      </w:r>
    </w:p>
    <w:p w:rsidR="00970155" w:rsidRDefault="004C3F43">
      <w:pPr>
        <w:pStyle w:val="2d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</w:t>
      </w:r>
      <w:proofErr w:type="spellStart"/>
      <w:r>
        <w:rPr>
          <w:b w:val="0"/>
          <w:color w:val="000000"/>
          <w:spacing w:val="0"/>
        </w:rPr>
        <w:t>Вах</w:t>
      </w:r>
      <w:proofErr w:type="spellEnd"/>
      <w:r>
        <w:rPr>
          <w:b w:val="0"/>
          <w:color w:val="000000"/>
          <w:spacing w:val="0"/>
        </w:rPr>
        <w:t xml:space="preserve"> изменение уровня за сутки от +1 до +2 см;</w:t>
      </w:r>
    </w:p>
    <w:p w:rsidR="00970155" w:rsidRDefault="004C3F43">
      <w:pPr>
        <w:pStyle w:val="2d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</w:t>
      </w:r>
      <w:proofErr w:type="spellStart"/>
      <w:r>
        <w:rPr>
          <w:b w:val="0"/>
          <w:color w:val="000000"/>
          <w:spacing w:val="0"/>
        </w:rPr>
        <w:t>Ляпин</w:t>
      </w:r>
      <w:proofErr w:type="spellEnd"/>
      <w:r>
        <w:rPr>
          <w:b w:val="0"/>
          <w:color w:val="000000"/>
          <w:spacing w:val="0"/>
        </w:rPr>
        <w:t xml:space="preserve"> изменение уровня за сутки -1 см.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lastRenderedPageBreak/>
        <w:t>3. Толщина льда на водоемах, отклонения от нормы.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>
        <w:rPr>
          <w:i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144"/>
        <w:gridCol w:w="1727"/>
        <w:gridCol w:w="1525"/>
        <w:gridCol w:w="1513"/>
        <w:gridCol w:w="2037"/>
      </w:tblGrid>
      <w:tr w:rsidR="00970155">
        <w:trPr>
          <w:trHeight w:val="1240"/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 xml:space="preserve">Фактическая </w:t>
            </w:r>
            <w:r>
              <w:rPr>
                <w:rFonts w:ascii="XO Thames" w:hAnsi="XO Thames"/>
                <w:b/>
                <w:sz w:val="20"/>
              </w:rPr>
              <w:t>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970155">
        <w:trPr>
          <w:trHeight w:val="24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line="240" w:lineRule="auto"/>
              <w:ind w:right="-1" w:firstLine="35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line="240" w:lineRule="auto"/>
              <w:ind w:right="-1" w:firstLine="4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 w:rsidR="00970155">
        <w:trPr>
          <w:trHeight w:val="20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970155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 w:rsidR="00970155">
        <w:trPr>
          <w:trHeight w:val="169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970155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Конда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Чантырья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 w:rsidR="00970155">
        <w:trPr>
          <w:trHeight w:val="13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970155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 w:rsidR="00970155">
        <w:trPr>
          <w:trHeight w:val="13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970155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:rsidR="00970155" w:rsidRDefault="004C3F43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970155" w:rsidRDefault="00970155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</w:t>
      </w:r>
      <w:proofErr w:type="spellStart"/>
      <w:r>
        <w:rPr>
          <w:b w:val="0"/>
          <w:color w:val="000000" w:themeColor="text1"/>
          <w:spacing w:val="0"/>
        </w:rPr>
        <w:t>затороопасных</w:t>
      </w:r>
      <w:proofErr w:type="spellEnd"/>
      <w:r>
        <w:rPr>
          <w:b w:val="0"/>
          <w:color w:val="000000" w:themeColor="text1"/>
          <w:spacing w:val="0"/>
        </w:rPr>
        <w:t xml:space="preserve"> участках рек и аномалий толщины льда. 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>
        <w:rPr>
          <w:i/>
          <w:color w:val="000000"/>
          <w:sz w:val="24"/>
        </w:rPr>
        <w:t xml:space="preserve">Таблица 2. </w:t>
      </w:r>
      <w:r>
        <w:rPr>
          <w:color w:val="000000"/>
          <w:sz w:val="24"/>
        </w:rPr>
        <w:t xml:space="preserve">Фактические данные по толщине льда на </w:t>
      </w:r>
      <w:proofErr w:type="spellStart"/>
      <w:r>
        <w:rPr>
          <w:color w:val="000000"/>
          <w:sz w:val="24"/>
        </w:rPr>
        <w:t>затороопасных</w:t>
      </w:r>
      <w:proofErr w:type="spellEnd"/>
      <w:r>
        <w:rPr>
          <w:color w:val="000000"/>
          <w:sz w:val="24"/>
        </w:rPr>
        <w:t xml:space="preserve"> участках на территории </w:t>
      </w:r>
      <w:r>
        <w:rPr>
          <w:color w:val="000000"/>
          <w:sz w:val="24"/>
        </w:rPr>
        <w:t>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970155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0155" w:rsidRDefault="004C3F4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155" w:rsidRDefault="004C3F4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155" w:rsidRDefault="004C3F4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55" w:rsidRDefault="004C3F4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970155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155" w:rsidRDefault="004C3F4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155" w:rsidRDefault="004C3F43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155" w:rsidRDefault="004C3F43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Нялинское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55" w:rsidRDefault="004C3F4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 w:rsidR="00970155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155" w:rsidRDefault="004C3F4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155" w:rsidRDefault="004C3F4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155" w:rsidRDefault="004C3F43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55" w:rsidRDefault="004C3F4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</w:tr>
    </w:tbl>
    <w:p w:rsidR="00970155" w:rsidRDefault="004C3F43">
      <w:pPr>
        <w:pStyle w:val="2d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5. Статистическая </w:t>
      </w:r>
      <w:r>
        <w:rPr>
          <w:b w:val="0"/>
          <w:color w:val="000000" w:themeColor="text1"/>
          <w:spacing w:val="0"/>
        </w:rPr>
        <w:t>информация о затопленных территориях.</w:t>
      </w:r>
    </w:p>
    <w:p w:rsidR="00970155" w:rsidRDefault="004C3F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970155" w:rsidRDefault="004C3F43">
      <w:pPr>
        <w:spacing w:line="240" w:lineRule="auto"/>
        <w:ind w:left="-567"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07.04.2025 закрыт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52 автозимника </w:t>
      </w:r>
      <w:r>
        <w:rPr>
          <w:rFonts w:ascii="Times New Roman" w:hAnsi="Times New Roman"/>
          <w:sz w:val="28"/>
        </w:rPr>
        <w:t>протяженностью</w:t>
      </w:r>
      <w:r>
        <w:rPr>
          <w:rFonts w:ascii="Times New Roman" w:hAnsi="Times New Roman"/>
          <w:b/>
          <w:sz w:val="28"/>
        </w:rPr>
        <w:t xml:space="preserve"> 2419,137 км</w:t>
      </w:r>
      <w:r>
        <w:rPr>
          <w:rFonts w:ascii="Times New Roman" w:hAnsi="Times New Roman"/>
          <w:sz w:val="28"/>
        </w:rPr>
        <w:t xml:space="preserve">: Нижневартовский район (4), Березовский район (13), Кондинский район (6), Ханты-Мансийский район (14), Белоярский район (1), Сургутский район (4) и Октябрьский район (10) и </w:t>
      </w:r>
      <w:r>
        <w:rPr>
          <w:rFonts w:ascii="Times New Roman" w:hAnsi="Times New Roman"/>
          <w:b/>
          <w:sz w:val="28"/>
        </w:rPr>
        <w:t>82 ледовые переправы</w:t>
      </w:r>
      <w:r>
        <w:rPr>
          <w:rFonts w:ascii="Times New Roman" w:hAnsi="Times New Roman"/>
          <w:sz w:val="28"/>
        </w:rPr>
        <w:t>: Нижневартовский район (9), Березовский район (21), Кондински</w:t>
      </w:r>
      <w:r>
        <w:rPr>
          <w:rFonts w:ascii="Times New Roman" w:hAnsi="Times New Roman"/>
          <w:sz w:val="28"/>
        </w:rPr>
        <w:t>й район (8), Ханты-Мансийский район (15), Сургутский район (5), Нефтеюганский район (2), Белоярский район (8) и Октябрьский район (14).</w:t>
      </w:r>
    </w:p>
    <w:p w:rsidR="00970155" w:rsidRDefault="004C3F43">
      <w:pPr>
        <w:spacing w:line="240" w:lineRule="auto"/>
        <w:ind w:left="-567" w:right="-1" w:firstLine="567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8"/>
        </w:rPr>
        <w:t xml:space="preserve">За сутки закрылась </w:t>
      </w:r>
      <w:r>
        <w:rPr>
          <w:rFonts w:ascii="XO Thames" w:hAnsi="XO Thames"/>
          <w:b/>
          <w:sz w:val="28"/>
        </w:rPr>
        <w:t xml:space="preserve">1 ледовая переправа </w:t>
      </w:r>
      <w:r>
        <w:rPr>
          <w:rFonts w:ascii="XO Thames" w:hAnsi="XO Thames"/>
          <w:sz w:val="28"/>
        </w:rPr>
        <w:t>в Сургутском районе (</w:t>
      </w:r>
      <w:proofErr w:type="spellStart"/>
      <w:r>
        <w:rPr>
          <w:rFonts w:ascii="Times New Roman" w:hAnsi="Times New Roman"/>
          <w:sz w:val="28"/>
        </w:rPr>
        <w:t>г.Сургут</w:t>
      </w:r>
      <w:proofErr w:type="spellEnd"/>
      <w:r>
        <w:rPr>
          <w:rFonts w:ascii="Times New Roman" w:hAnsi="Times New Roman"/>
          <w:sz w:val="28"/>
        </w:rPr>
        <w:t xml:space="preserve"> "Мостовой переход через реку Обь в районе города Су</w:t>
      </w:r>
      <w:r>
        <w:rPr>
          <w:rFonts w:ascii="Times New Roman" w:hAnsi="Times New Roman"/>
          <w:sz w:val="28"/>
        </w:rPr>
        <w:t xml:space="preserve">ргута", р. Обь 1483,5 км). </w:t>
      </w:r>
    </w:p>
    <w:p w:rsidR="00970155" w:rsidRDefault="004C3F43">
      <w:pPr>
        <w:spacing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За сутки автозимники не закрывались</w:t>
      </w:r>
      <w:r>
        <w:rPr>
          <w:rStyle w:val="1"/>
          <w:rFonts w:ascii="Times New Roman" w:hAnsi="Times New Roman"/>
          <w:b/>
          <w:sz w:val="28"/>
        </w:rPr>
        <w:t>.</w:t>
      </w:r>
    </w:p>
    <w:p w:rsidR="00970155" w:rsidRDefault="004C3F43">
      <w:pPr>
        <w:widowControl w:val="0"/>
        <w:spacing w:line="240" w:lineRule="auto"/>
        <w:ind w:right="-1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/>
          <w:sz w:val="28"/>
        </w:rPr>
        <w:t>(Источник: АО ГК «</w:t>
      </w:r>
      <w:proofErr w:type="spellStart"/>
      <w:r>
        <w:rPr>
          <w:rFonts w:ascii="Times New Roman" w:hAnsi="Times New Roman"/>
          <w:i/>
          <w:sz w:val="28"/>
        </w:rPr>
        <w:t>Северавтодор</w:t>
      </w:r>
      <w:proofErr w:type="spellEnd"/>
      <w:r>
        <w:rPr>
          <w:rFonts w:ascii="Times New Roman" w:hAnsi="Times New Roman"/>
          <w:i/>
          <w:sz w:val="28"/>
        </w:rPr>
        <w:t>», сайт–http://www.severavtodor.ru/).</w:t>
      </w:r>
    </w:p>
    <w:p w:rsidR="00970155" w:rsidRDefault="004C3F43">
      <w:pPr>
        <w:spacing w:line="240" w:lineRule="auto"/>
        <w:ind w:left="-567"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12:00 часов 12.03.2025 на зимних автомобильных дорогах </w:t>
      </w:r>
      <w:proofErr w:type="spellStart"/>
      <w:r>
        <w:rPr>
          <w:rFonts w:ascii="Times New Roman" w:hAnsi="Times New Roman"/>
          <w:sz w:val="28"/>
        </w:rPr>
        <w:t>Нижневартовского</w:t>
      </w:r>
      <w:proofErr w:type="spellEnd"/>
      <w:r>
        <w:rPr>
          <w:rFonts w:ascii="Times New Roman" w:hAnsi="Times New Roman"/>
          <w:sz w:val="28"/>
        </w:rPr>
        <w:t xml:space="preserve"> района введено </w:t>
      </w:r>
      <w:proofErr w:type="gramStart"/>
      <w:r>
        <w:rPr>
          <w:rFonts w:ascii="Times New Roman" w:hAnsi="Times New Roman"/>
          <w:sz w:val="28"/>
        </w:rPr>
        <w:t>ограничение  движения</w:t>
      </w:r>
      <w:proofErr w:type="gramEnd"/>
      <w:r>
        <w:rPr>
          <w:rFonts w:ascii="Times New Roman" w:hAnsi="Times New Roman"/>
          <w:sz w:val="28"/>
        </w:rPr>
        <w:t xml:space="preserve"> транспортных средств </w:t>
      </w:r>
      <w:r>
        <w:rPr>
          <w:rFonts w:ascii="Times New Roman" w:hAnsi="Times New Roman"/>
          <w:sz w:val="28"/>
        </w:rPr>
        <w:lastRenderedPageBreak/>
        <w:t xml:space="preserve">массой более </w:t>
      </w:r>
      <w:r>
        <w:rPr>
          <w:rFonts w:ascii="Times New Roman" w:hAnsi="Times New Roman"/>
          <w:b/>
          <w:sz w:val="28"/>
        </w:rPr>
        <w:t xml:space="preserve">5 тонн </w:t>
      </w:r>
      <w:r>
        <w:rPr>
          <w:rFonts w:ascii="Times New Roman" w:hAnsi="Times New Roman"/>
          <w:i/>
          <w:sz w:val="28"/>
        </w:rPr>
        <w:t>(Источник: АО ГК «</w:t>
      </w:r>
      <w:proofErr w:type="spellStart"/>
      <w:r>
        <w:rPr>
          <w:rFonts w:ascii="Times New Roman" w:hAnsi="Times New Roman"/>
          <w:i/>
          <w:sz w:val="28"/>
        </w:rPr>
        <w:t>Северавтодор</w:t>
      </w:r>
      <w:proofErr w:type="spellEnd"/>
      <w:r>
        <w:rPr>
          <w:rFonts w:ascii="Times New Roman" w:hAnsi="Times New Roman"/>
          <w:i/>
          <w:sz w:val="28"/>
        </w:rPr>
        <w:t>», сайт – http://www.severavtodor.ru/)</w:t>
      </w:r>
      <w:r>
        <w:rPr>
          <w:rFonts w:ascii="Times New Roman" w:hAnsi="Times New Roman"/>
          <w:b/>
          <w:sz w:val="28"/>
        </w:rPr>
        <w:t>.</w:t>
      </w:r>
    </w:p>
    <w:p w:rsidR="00970155" w:rsidRDefault="004C3F43">
      <w:pPr>
        <w:spacing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6:00 10.04.2025 года будет закрыт</w:t>
      </w:r>
      <w:r>
        <w:rPr>
          <w:rFonts w:ascii="XO Thames" w:hAnsi="XO Thames"/>
          <w:sz w:val="28"/>
        </w:rPr>
        <w:t xml:space="preserve">о движение для транспортных средств по зимней автомобильной дороге </w:t>
      </w:r>
      <w:r>
        <w:rPr>
          <w:rFonts w:ascii="XO Thames" w:hAnsi="XO Thames"/>
          <w:sz w:val="28"/>
        </w:rPr>
        <w:t xml:space="preserve">«п. Белорусский - с. </w:t>
      </w:r>
      <w:proofErr w:type="spellStart"/>
      <w:r>
        <w:rPr>
          <w:rFonts w:ascii="XO Thames" w:hAnsi="XO Thames"/>
          <w:sz w:val="28"/>
        </w:rPr>
        <w:t>Ларьяк</w:t>
      </w:r>
      <w:proofErr w:type="spellEnd"/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, протяженностью 49,565 км., включая ледовую переправу через р. </w:t>
      </w:r>
      <w:proofErr w:type="spellStart"/>
      <w:r>
        <w:rPr>
          <w:rFonts w:ascii="XO Thames" w:hAnsi="XO Thames"/>
          <w:sz w:val="28"/>
        </w:rPr>
        <w:t>Сабун</w:t>
      </w:r>
      <w:proofErr w:type="spellEnd"/>
      <w:r>
        <w:rPr>
          <w:rFonts w:ascii="XO Thames" w:hAnsi="XO Thames"/>
          <w:sz w:val="28"/>
        </w:rPr>
        <w:t>.</w:t>
      </w:r>
    </w:p>
    <w:p w:rsidR="00970155" w:rsidRDefault="004C3F43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IV.</w:t>
      </w:r>
      <w:r>
        <w:t xml:space="preserve"> </w:t>
      </w:r>
      <w:proofErr w:type="spellStart"/>
      <w:r>
        <w:rPr>
          <w:color w:val="000000"/>
          <w:spacing w:val="0"/>
        </w:rPr>
        <w:t>Лес</w:t>
      </w:r>
      <w:r>
        <w:rPr>
          <w:color w:val="000000" w:themeColor="text1"/>
          <w:spacing w:val="0"/>
        </w:rPr>
        <w:t>опожарная</w:t>
      </w:r>
      <w:proofErr w:type="spellEnd"/>
      <w:r>
        <w:rPr>
          <w:color w:val="000000" w:themeColor="text1"/>
          <w:spacing w:val="0"/>
        </w:rPr>
        <w:t xml:space="preserve"> обстановка на территории Ханты-Мансийского автономного округа – Югры:</w:t>
      </w:r>
    </w:p>
    <w:p w:rsidR="00970155" w:rsidRDefault="004C3F43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 w:themeColor="text1"/>
          <w:spacing w:val="0"/>
        </w:rPr>
        <w:t>1</w:t>
      </w:r>
      <w:r>
        <w:rPr>
          <w:b w:val="0"/>
          <w:color w:val="000000"/>
          <w:spacing w:val="0"/>
        </w:rPr>
        <w:t xml:space="preserve">. </w:t>
      </w:r>
      <w:r>
        <w:rPr>
          <w:b w:val="0"/>
          <w:color w:val="000000"/>
          <w:spacing w:val="0"/>
        </w:rPr>
        <w:t xml:space="preserve">Наиболее сложная </w:t>
      </w:r>
      <w:proofErr w:type="spellStart"/>
      <w:r>
        <w:rPr>
          <w:b w:val="0"/>
          <w:color w:val="000000"/>
          <w:spacing w:val="0"/>
        </w:rPr>
        <w:t>лесопожарная</w:t>
      </w:r>
      <w:proofErr w:type="spellEnd"/>
      <w:r>
        <w:rPr>
          <w:b w:val="0"/>
          <w:color w:val="000000"/>
          <w:spacing w:val="0"/>
        </w:rPr>
        <w:t xml:space="preserve"> обстановка.</w:t>
      </w:r>
    </w:p>
    <w:p w:rsidR="00970155" w:rsidRDefault="004C3F4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970155" w:rsidRDefault="004C3F4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Советски</w:t>
      </w:r>
      <w:r>
        <w:rPr>
          <w:rFonts w:ascii="Times New Roman" w:hAnsi="Times New Roman"/>
          <w:sz w:val="28"/>
        </w:rPr>
        <w:t xml:space="preserve">й, ГО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t xml:space="preserve">, МР Кондинский, </w:t>
      </w:r>
      <w:r>
        <w:rPr>
          <w:rFonts w:ascii="Times New Roman" w:hAnsi="Times New Roman"/>
          <w:sz w:val="28"/>
        </w:rPr>
        <w:br/>
        <w:t xml:space="preserve">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 xml:space="preserve">, МР Березовский, МР Октябрьский, ГО </w:t>
      </w:r>
      <w:proofErr w:type="spellStart"/>
      <w:r>
        <w:rPr>
          <w:rFonts w:ascii="Times New Roman" w:hAnsi="Times New Roman"/>
          <w:sz w:val="28"/>
        </w:rPr>
        <w:t>Нягань</w:t>
      </w:r>
      <w:proofErr w:type="spellEnd"/>
      <w:r>
        <w:rPr>
          <w:rFonts w:ascii="Times New Roman" w:hAnsi="Times New Roman"/>
          <w:sz w:val="28"/>
        </w:rPr>
        <w:t xml:space="preserve">, МР Нефтеюганский, ГО Пыть-Ях, МР Нижневартовский, ГО Мегион, ГО Нижневартовск, ГО Лангепас, МР Сургутский, ГО Сургут, МР Ханты – Мансийский, ГО Ханты – </w:t>
      </w:r>
      <w:proofErr w:type="spellStart"/>
      <w:r>
        <w:rPr>
          <w:rFonts w:ascii="Times New Roman" w:hAnsi="Times New Roman"/>
          <w:sz w:val="28"/>
        </w:rPr>
        <w:t>Мансийск</w:t>
      </w:r>
      <w:proofErr w:type="spellEnd"/>
      <w:r>
        <w:rPr>
          <w:rFonts w:ascii="Times New Roman" w:hAnsi="Times New Roman"/>
          <w:sz w:val="28"/>
        </w:rPr>
        <w:t>, МР Белоярски</w:t>
      </w:r>
      <w:r>
        <w:rPr>
          <w:rFonts w:ascii="Times New Roman" w:hAnsi="Times New Roman"/>
          <w:sz w:val="28"/>
        </w:rPr>
        <w:t xml:space="preserve">й, ГО Нефтеюганск, ГО Радужный, ГО Покачи, </w:t>
      </w:r>
      <w:r>
        <w:rPr>
          <w:rFonts w:ascii="Times New Roman" w:hAnsi="Times New Roman"/>
          <w:sz w:val="28"/>
        </w:rPr>
        <w:br/>
        <w:t>ГО Когалым.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sz w:val="24"/>
        </w:rPr>
      </w:pPr>
      <w:r>
        <w:rPr>
          <w:color w:val="000000"/>
          <w:sz w:val="24"/>
        </w:rPr>
        <w:t>Таблица 3. Классы пожарной опасности по МО (</w:t>
      </w:r>
      <w:hyperlink r:id="rId5" w:tooltip="http://www.pushkino.aviales.ru" w:history="1">
        <w:r>
          <w:rPr>
            <w:color w:val="000000"/>
            <w:sz w:val="24"/>
          </w:rPr>
          <w:t>www.pushkino.aviales.ru</w:t>
        </w:r>
      </w:hyperlink>
      <w:r>
        <w:rPr>
          <w:color w:val="000000"/>
          <w:sz w:val="24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970155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</w:t>
            </w:r>
            <w:r>
              <w:rPr>
                <w:rFonts w:ascii="Times New Roman" w:hAnsi="Times New Roman"/>
              </w:rPr>
              <w:t>СЛОВИЯМ ПОГОДЫ</w:t>
            </w:r>
          </w:p>
        </w:tc>
      </w:tr>
      <w:tr w:rsidR="00970155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970155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970155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70155" w:rsidRDefault="004C3F43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/>
          <w:spacing w:val="0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val="000000" w:themeColor="text1"/>
          <w:spacing w:val="0"/>
        </w:rPr>
        <w:t>Ханты-Мансийского автономного округа – Югры.</w:t>
      </w:r>
    </w:p>
    <w:p w:rsidR="00970155" w:rsidRDefault="004C3F4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970155" w:rsidRDefault="004C3F4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</w:t>
      </w:r>
      <w:r>
        <w:rPr>
          <w:rFonts w:ascii="Times New Roman" w:hAnsi="Times New Roman"/>
          <w:b/>
          <w:sz w:val="28"/>
        </w:rPr>
        <w:t xml:space="preserve"> га</w:t>
      </w:r>
      <w:r>
        <w:rPr>
          <w:rFonts w:ascii="Times New Roman" w:hAnsi="Times New Roman"/>
          <w:sz w:val="28"/>
        </w:rPr>
        <w:t>).</w:t>
      </w:r>
    </w:p>
    <w:p w:rsidR="00970155" w:rsidRDefault="004C3F43">
      <w:pPr>
        <w:tabs>
          <w:tab w:val="left" w:pos="709"/>
        </w:tabs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970155" w:rsidRDefault="004C3F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0,00 га). </w:t>
      </w:r>
    </w:p>
    <w:p w:rsidR="00970155" w:rsidRDefault="004C3F43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Статистические данные о количестве возникших очагов природных пожаров за прошедший период.</w:t>
      </w:r>
    </w:p>
    <w:p w:rsidR="00970155" w:rsidRDefault="004C3F43">
      <w:pPr>
        <w:pStyle w:val="2d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Лесные пожары</w:t>
      </w:r>
    </w:p>
    <w:p w:rsidR="00970155" w:rsidRDefault="004C3F43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06.04.2025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</w:t>
      </w:r>
      <w:r>
        <w:rPr>
          <w:b w:val="0"/>
          <w:color w:val="000000"/>
          <w:spacing w:val="0"/>
        </w:rPr>
        <w:t xml:space="preserve">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площади </w:t>
      </w:r>
      <w:r>
        <w:rPr>
          <w:color w:val="000000"/>
          <w:spacing w:val="0"/>
        </w:rPr>
        <w:t xml:space="preserve">0,00 га </w:t>
      </w:r>
      <w:r>
        <w:rPr>
          <w:b w:val="0"/>
          <w:color w:val="000000"/>
          <w:spacing w:val="0"/>
        </w:rPr>
        <w:t xml:space="preserve">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</w:t>
      </w:r>
      <w:r>
        <w:rPr>
          <w:color w:val="000000"/>
          <w:spacing w:val="0"/>
        </w:rPr>
        <w:t>,</w:t>
      </w:r>
      <w:r>
        <w:rPr>
          <w:b w:val="0"/>
          <w:color w:val="000000"/>
          <w:spacing w:val="0"/>
        </w:rPr>
        <w:t xml:space="preserve">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</w:t>
      </w:r>
      <w:r>
        <w:rPr>
          <w:b w:val="0"/>
          <w:color w:val="000000"/>
          <w:spacing w:val="0"/>
        </w:rPr>
        <w:lastRenderedPageBreak/>
        <w:t xml:space="preserve">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ликвидировано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</w:t>
      </w:r>
      <w:r>
        <w:rPr>
          <w:b w:val="0"/>
          <w:color w:val="000000"/>
          <w:spacing w:val="0"/>
        </w:rPr>
        <w:t xml:space="preserve">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, из них локализован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площадь активного горения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.</w:t>
      </w:r>
    </w:p>
    <w:p w:rsidR="00970155" w:rsidRDefault="004C3F43">
      <w:pPr>
        <w:pStyle w:val="2d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 xml:space="preserve">Ландшафтные пожары </w:t>
      </w:r>
    </w:p>
    <w:p w:rsidR="00970155" w:rsidRDefault="004C3F43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06.04.2025</w:t>
      </w:r>
      <w:r>
        <w:rPr>
          <w:b w:val="0"/>
          <w:color w:val="000000"/>
          <w:spacing w:val="0"/>
        </w:rPr>
        <w:t xml:space="preserve"> </w:t>
      </w:r>
      <w:r>
        <w:rPr>
          <w:b w:val="0"/>
          <w:color w:val="000000"/>
          <w:spacing w:val="0"/>
        </w:rPr>
        <w:t xml:space="preserve">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ландшафтных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общей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 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).</w:t>
      </w:r>
    </w:p>
    <w:p w:rsidR="00970155" w:rsidRDefault="004C3F4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</w:t>
      </w:r>
      <w:r>
        <w:rPr>
          <w:rFonts w:ascii="Times New Roman" w:hAnsi="Times New Roman"/>
          <w:sz w:val="28"/>
        </w:rPr>
        <w:t xml:space="preserve">ановка, связанная с задымлением населенных пунктов от действующих природных пожаров. </w:t>
      </w:r>
    </w:p>
    <w:p w:rsidR="00970155" w:rsidRDefault="004C3F4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Населенные пункты задымлению от действующих лесных пожаров не подвергаются.</w:t>
      </w:r>
    </w:p>
    <w:p w:rsidR="00970155" w:rsidRDefault="004C3F43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V. Параметры прогноза возможных ЧС на территории Ханты-Мансийского автономного округа - Югры н</w:t>
      </w:r>
      <w:r>
        <w:rPr>
          <w:color w:val="000000" w:themeColor="text1"/>
          <w:spacing w:val="0"/>
        </w:rPr>
        <w:t>а предстоящие сутки:</w:t>
      </w:r>
    </w:p>
    <w:p w:rsidR="00970155" w:rsidRDefault="004C3F4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970155" w:rsidRDefault="004C3F4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преимущественно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слабовозмущенной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970155" w:rsidRDefault="004C3F4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</w:t>
      </w:r>
      <w:r>
        <w:rPr>
          <w:rFonts w:ascii="Times New Roman" w:hAnsi="Times New Roman"/>
          <w:color w:val="000000" w:themeColor="text1"/>
          <w:sz w:val="28"/>
        </w:rPr>
        <w:t>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970155" w:rsidRDefault="004C3F4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</w:t>
      </w:r>
      <w:r>
        <w:rPr>
          <w:rFonts w:ascii="Times New Roman" w:hAnsi="Times New Roman"/>
          <w:color w:val="000000" w:themeColor="text1"/>
          <w:sz w:val="28"/>
        </w:rPr>
        <w:t xml:space="preserve">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</w:t>
      </w:r>
      <w:r>
        <w:rPr>
          <w:rFonts w:ascii="Times New Roman" w:hAnsi="Times New Roman"/>
          <w:color w:val="000000" w:themeColor="text1"/>
          <w:sz w:val="28"/>
        </w:rPr>
        <w:t>е прогнозируется.</w:t>
      </w:r>
    </w:p>
    <w:p w:rsidR="00970155" w:rsidRDefault="004C3F4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</w:t>
      </w:r>
      <w:proofErr w:type="spellStart"/>
      <w:r>
        <w:rPr>
          <w:rFonts w:ascii="Times New Roman" w:hAnsi="Times New Roman"/>
          <w:sz w:val="28"/>
        </w:rPr>
        <w:t>лесопожарной</w:t>
      </w:r>
      <w:proofErr w:type="spellEnd"/>
      <w:r>
        <w:rPr>
          <w:rFonts w:ascii="Times New Roman" w:hAnsi="Times New Roman"/>
          <w:sz w:val="28"/>
        </w:rPr>
        <w:t xml:space="preserve"> обстановки в текущем прогно</w:t>
      </w:r>
      <w:r>
        <w:rPr>
          <w:rFonts w:ascii="Times New Roman" w:hAnsi="Times New Roman"/>
          <w:sz w:val="28"/>
        </w:rPr>
        <w:t>зируемом периоде.</w:t>
      </w:r>
    </w:p>
    <w:p w:rsidR="00970155" w:rsidRDefault="004C3F4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970155" w:rsidRDefault="004C3F4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t xml:space="preserve">, МР Кондинский, 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МР Березовский, МР Октябрьский, ГО </w:t>
      </w:r>
      <w:proofErr w:type="spellStart"/>
      <w:r>
        <w:rPr>
          <w:rFonts w:ascii="Times New Roman" w:hAnsi="Times New Roman"/>
          <w:sz w:val="28"/>
        </w:rPr>
        <w:t>Нягань</w:t>
      </w:r>
      <w:proofErr w:type="spellEnd"/>
      <w:r>
        <w:rPr>
          <w:rFonts w:ascii="Times New Roman" w:hAnsi="Times New Roman"/>
          <w:sz w:val="28"/>
        </w:rPr>
        <w:t xml:space="preserve">, МР Нефтеюганский, </w:t>
      </w:r>
      <w:r>
        <w:rPr>
          <w:rFonts w:ascii="Times New Roman" w:hAnsi="Times New Roman"/>
          <w:sz w:val="28"/>
        </w:rPr>
        <w:br/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br/>
        <w:t xml:space="preserve">ГО Лангепас, МР Сургутский, ГО Сургут, МР Ханты – Мансийский, ГО Ханты – </w:t>
      </w:r>
      <w:proofErr w:type="spellStart"/>
      <w:r>
        <w:rPr>
          <w:rFonts w:ascii="Times New Roman" w:hAnsi="Times New Roman"/>
          <w:sz w:val="28"/>
        </w:rPr>
        <w:t>Мансийск</w:t>
      </w:r>
      <w:proofErr w:type="spellEnd"/>
      <w:r>
        <w:rPr>
          <w:rFonts w:ascii="Times New Roman" w:hAnsi="Times New Roman"/>
          <w:sz w:val="28"/>
        </w:rPr>
        <w:t>, МР Белоярский, ГО Нефтеюганск, ГО Радужный, ГО По</w:t>
      </w:r>
      <w:r>
        <w:rPr>
          <w:rFonts w:ascii="Times New Roman" w:hAnsi="Times New Roman"/>
          <w:sz w:val="28"/>
        </w:rPr>
        <w:t xml:space="preserve">качи, </w:t>
      </w:r>
      <w:r>
        <w:rPr>
          <w:rFonts w:ascii="Times New Roman" w:hAnsi="Times New Roman"/>
          <w:sz w:val="28"/>
        </w:rPr>
        <w:br/>
        <w:t>ГО Когалым.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Таблица 4. Прогнозируемые классы пожарной опасности по МО 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(</w:t>
      </w:r>
      <w:hyperlink r:id="rId6" w:tooltip="http://www.pushkino.aviales.ru" w:history="1">
        <w:r>
          <w:rPr>
            <w:color w:val="000000"/>
          </w:rPr>
          <w:t>www.pushkino.aviales.ru</w:t>
        </w:r>
      </w:hyperlink>
      <w:r>
        <w:rPr>
          <w:color w:val="000000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970155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970155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970155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970155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:rsidR="00970155" w:rsidRDefault="004C3F4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val="000000" w:themeColor="text1"/>
          <w:sz w:val="28"/>
        </w:rPr>
        <w:t xml:space="preserve"> не прогнозируется.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</w:t>
      </w:r>
      <w:r>
        <w:rPr>
          <w:rFonts w:ascii="Times New Roman" w:hAnsi="Times New Roman"/>
          <w:sz w:val="28"/>
        </w:rPr>
        <w:t>ров, в том числе палов сухой растительности и единичных очагов торфяных пожаров.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торфяных пожаров не прогнозируется.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</w:t>
      </w:r>
      <w:r>
        <w:rPr>
          <w:rFonts w:ascii="Times New Roman" w:hAnsi="Times New Roman"/>
          <w:sz w:val="28"/>
        </w:rPr>
        <w:t>й, обусловленных переходом огня от палов сухой растительности или лесных пожаров на населенные пункты и объекты экономики.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обусловленных ухудшением </w:t>
      </w:r>
      <w:r>
        <w:rPr>
          <w:rFonts w:ascii="Times New Roman" w:hAnsi="Times New Roman"/>
          <w:sz w:val="28"/>
        </w:rPr>
        <w:t>экологической обстановки и задымления населенных пунктов из-за дымовых шлейфов от действующих природных пожаров.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Прогноз рисков возникновения ЧС и происшествий, обусловленных переходом природных </w:t>
      </w:r>
      <w:r>
        <w:rPr>
          <w:rFonts w:ascii="Times New Roman" w:hAnsi="Times New Roman"/>
          <w:sz w:val="28"/>
        </w:rPr>
        <w:t>пожаров через границу с сопредельными областями.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</w:t>
      </w:r>
      <w:r>
        <w:rPr>
          <w:rFonts w:ascii="Times New Roman" w:hAnsi="Times New Roman"/>
          <w:color w:val="000000" w:themeColor="text1"/>
          <w:sz w:val="28"/>
        </w:rPr>
        <w:t>овение 1 происшествия, связанного с отключением электроэнергии. Вероятность – повышенная.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</w:t>
      </w:r>
      <w:r>
        <w:rPr>
          <w:rFonts w:ascii="Times New Roman" w:hAnsi="Times New Roman"/>
          <w:sz w:val="28"/>
        </w:rPr>
        <w:t>роисшествия связанного с авариями на коммунальных системах жизнеобеспечения. Вероятность – низкая.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5 пожаров, вероятность – высокая.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 w:themeColor="text1"/>
        </w:rPr>
      </w:pPr>
      <w:r>
        <w:rPr>
          <w:color w:val="000000"/>
        </w:rPr>
        <w:t>Таблица 5. Муниц</w:t>
      </w:r>
      <w:r>
        <w:rPr>
          <w:color w:val="000000"/>
        </w:rPr>
        <w:t>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970155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970155" w:rsidRDefault="004C3F43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lastRenderedPageBreak/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970155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970155" w:rsidRDefault="00970155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55" w:rsidRDefault="004C3F43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970155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970155" w:rsidRDefault="00970155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55" w:rsidRDefault="004C3F43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970155" w:rsidRDefault="004C3F4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возникновения ЧС и </w:t>
      </w:r>
      <w:r>
        <w:rPr>
          <w:rFonts w:ascii="Times New Roman" w:hAnsi="Times New Roman"/>
          <w:sz w:val="28"/>
        </w:rPr>
        <w:t>происшествий, обусловленных обрушением конструкций зданий и сооружений.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70155" w:rsidRDefault="004C3F4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наименьшая.</w:t>
      </w:r>
    </w:p>
    <w:p w:rsidR="00970155" w:rsidRDefault="004C3F4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постоянными перепадами температур на территории Ханты-Мансийского автономного округа – Югры, у</w:t>
      </w:r>
      <w:r>
        <w:rPr>
          <w:rFonts w:ascii="Times New Roman" w:hAnsi="Times New Roman"/>
          <w:sz w:val="28"/>
        </w:rPr>
        <w:t xml:space="preserve">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</w:t>
      </w:r>
      <w:proofErr w:type="spellStart"/>
      <w:r>
        <w:rPr>
          <w:rFonts w:ascii="Times New Roman" w:hAnsi="Times New Roman"/>
          <w:sz w:val="28"/>
        </w:rPr>
        <w:t>травмирования</w:t>
      </w:r>
      <w:proofErr w:type="spellEnd"/>
      <w:r>
        <w:rPr>
          <w:rFonts w:ascii="Times New Roman" w:hAnsi="Times New Roman"/>
          <w:sz w:val="28"/>
        </w:rPr>
        <w:t xml:space="preserve"> и гибели людей, а также повреждения припаркованных транс</w:t>
      </w:r>
      <w:r>
        <w:rPr>
          <w:rFonts w:ascii="Times New Roman" w:hAnsi="Times New Roman"/>
          <w:sz w:val="28"/>
        </w:rPr>
        <w:t>портных средств за сутки очищено 0 крыш, вывезено с придомовых территорий 4 864  м3 снега, всего с начала сезона очищено 19 200 крыш и вывезено 1 321 611 м3 снега.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</w:t>
      </w:r>
      <w:r>
        <w:rPr>
          <w:rFonts w:ascii="Times New Roman" w:hAnsi="Times New Roman"/>
          <w:color w:val="000000" w:themeColor="text1"/>
          <w:sz w:val="28"/>
        </w:rPr>
        <w:t>вий на дорогах федерального, регионального и местного значения.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2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970155" w:rsidRDefault="004C3F43">
      <w:pPr>
        <w:pStyle w:val="2d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Таблица 6.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970155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970155" w:rsidRDefault="004C3F43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155" w:rsidRDefault="004C3F4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970155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970155" w:rsidRDefault="004C3F4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0155" w:rsidRDefault="00970155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0155" w:rsidRDefault="00970155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0155" w:rsidRDefault="004C3F43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155" w:rsidRDefault="004C3F43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</w:t>
      </w:r>
      <w:r>
        <w:rPr>
          <w:rFonts w:ascii="Times New Roman" w:hAnsi="Times New Roman"/>
          <w:color w:val="000000" w:themeColor="text1"/>
          <w:sz w:val="28"/>
        </w:rPr>
        <w:t>около водных объектов.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 вероятность – низкая.</w:t>
      </w:r>
    </w:p>
    <w:p w:rsidR="00970155" w:rsidRDefault="004C3F4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повы</w:t>
      </w:r>
      <w:r>
        <w:rPr>
          <w:rFonts w:ascii="Times New Roman" w:hAnsi="Times New Roman"/>
          <w:color w:val="000000" w:themeColor="text1"/>
          <w:sz w:val="28"/>
        </w:rPr>
        <w:t>шенная.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19. Прогноз рисков возникновения ЧС и происшествий, связанных с авариями на объектах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нефтегазодобычи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и переработки.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0155" w:rsidRDefault="004C3F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-, </w:t>
      </w:r>
      <w:r>
        <w:rPr>
          <w:rFonts w:ascii="Times New Roman" w:hAnsi="Times New Roman"/>
          <w:color w:val="000000" w:themeColor="text1"/>
          <w:sz w:val="28"/>
        </w:rPr>
        <w:t>газопроводах, вероятность – повышенная.</w:t>
      </w:r>
    </w:p>
    <w:p w:rsidR="00970155" w:rsidRDefault="004C3F43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Руководителям территориальным </w:t>
      </w:r>
      <w:r>
        <w:rPr>
          <w:rFonts w:ascii="Times New Roman" w:hAnsi="Times New Roman"/>
          <w:color w:val="000000" w:themeColor="text1"/>
          <w:sz w:val="28"/>
        </w:rPr>
        <w:t>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</w:t>
      </w:r>
      <w:r>
        <w:rPr>
          <w:rFonts w:ascii="Times New Roman" w:hAnsi="Times New Roman"/>
          <w:color w:val="000000" w:themeColor="text1"/>
          <w:sz w:val="28"/>
        </w:rPr>
        <w:t>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проведение внеочередных за</w:t>
      </w:r>
      <w:r>
        <w:rPr>
          <w:rFonts w:ascii="Times New Roman" w:hAnsi="Times New Roman"/>
          <w:color w:val="000000" w:themeColor="text1"/>
          <w:sz w:val="28"/>
        </w:rPr>
        <w:t xml:space="preserve">седаний КЧС и ОПБ; 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</w:t>
      </w:r>
      <w:r>
        <w:rPr>
          <w:rFonts w:ascii="Times New Roman" w:hAnsi="Times New Roman"/>
          <w:color w:val="000000" w:themeColor="text1"/>
          <w:sz w:val="28"/>
        </w:rPr>
        <w:t>ть оперативное прогнозирование возможных последствий НЯ и ОЯ;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Для предотвращения воздействия неблагоприятных и опасных </w:t>
      </w:r>
      <w:r>
        <w:rPr>
          <w:rFonts w:ascii="Times New Roman" w:hAnsi="Times New Roman"/>
          <w:b/>
          <w:i/>
          <w:color w:val="000000" w:themeColor="text1"/>
          <w:sz w:val="28"/>
        </w:rPr>
        <w:t>метеорологических явлений: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</w:t>
      </w:r>
      <w:r>
        <w:rPr>
          <w:rFonts w:ascii="Times New Roman" w:hAnsi="Times New Roman"/>
          <w:color w:val="000000" w:themeColor="text1"/>
          <w:sz w:val="28"/>
        </w:rPr>
        <w:t>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</w:t>
      </w:r>
      <w:r>
        <w:rPr>
          <w:rFonts w:ascii="Times New Roman" w:hAnsi="Times New Roman"/>
          <w:color w:val="000000" w:themeColor="text1"/>
          <w:sz w:val="28"/>
        </w:rPr>
        <w:t>ормации до глав сельских поселений и населения с помощью всех имеющихся средств (СМИ, экипажами с СГУ, старосты и т.д.).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Обеспечить контроль готовности и дежурство аварийно-восстановительных бригад по ликвидации возможных аварий на системах газо-, водо- и </w:t>
      </w:r>
      <w:r>
        <w:rPr>
          <w:rFonts w:ascii="Times New Roman" w:hAnsi="Times New Roman"/>
          <w:color w:val="000000" w:themeColor="text1"/>
          <w:sz w:val="28"/>
        </w:rPr>
        <w:t>электроснабжения, предусмотреть возможность перехода на источники резервного электропитания.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</w:t>
      </w:r>
      <w:r>
        <w:rPr>
          <w:rFonts w:ascii="Times New Roman" w:hAnsi="Times New Roman"/>
          <w:color w:val="000000" w:themeColor="text1"/>
          <w:sz w:val="28"/>
        </w:rPr>
        <w:t>ые щиты, стенды, навесы, подъемные краны и т.д.).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Выявлять и принимать меры по предупреждению, локализации и </w:t>
      </w:r>
      <w:r>
        <w:rPr>
          <w:rFonts w:ascii="Times New Roman" w:hAnsi="Times New Roman"/>
          <w:color w:val="000000" w:themeColor="text1"/>
          <w:sz w:val="28"/>
        </w:rPr>
        <w:lastRenderedPageBreak/>
        <w:t>ликвидации дефектов и отказов в работе систем жизнеобеспечения населения.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</w:t>
      </w:r>
      <w:r>
        <w:rPr>
          <w:rFonts w:ascii="Times New Roman" w:hAnsi="Times New Roman"/>
          <w:color w:val="000000" w:themeColor="text1"/>
          <w:sz w:val="28"/>
        </w:rPr>
        <w:t>мобильной группы (инвалиды, люди с временным нарушением здоровья, беременные женщины и т.п.).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</w:t>
      </w:r>
      <w:r>
        <w:rPr>
          <w:rFonts w:ascii="Times New Roman" w:hAnsi="Times New Roman"/>
          <w:color w:val="000000" w:themeColor="text1"/>
          <w:sz w:val="28"/>
        </w:rPr>
        <w:t>ния и технику для эвакуации людей в ПВР.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</w:t>
      </w:r>
      <w:r>
        <w:rPr>
          <w:rFonts w:ascii="Times New Roman" w:hAnsi="Times New Roman"/>
          <w:color w:val="000000" w:themeColor="text1"/>
          <w:sz w:val="28"/>
        </w:rPr>
        <w:t>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</w:t>
      </w:r>
      <w:r>
        <w:rPr>
          <w:rFonts w:ascii="Times New Roman" w:hAnsi="Times New Roman"/>
          <w:color w:val="000000" w:themeColor="text1"/>
          <w:sz w:val="28"/>
        </w:rPr>
        <w:t xml:space="preserve">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</w:t>
      </w:r>
      <w:r>
        <w:rPr>
          <w:rFonts w:ascii="Times New Roman" w:hAnsi="Times New Roman"/>
          <w:color w:val="000000" w:themeColor="text1"/>
          <w:sz w:val="28"/>
        </w:rPr>
        <w:t xml:space="preserve">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</w:t>
      </w:r>
      <w:r>
        <w:rPr>
          <w:rFonts w:ascii="Times New Roman" w:hAnsi="Times New Roman"/>
          <w:color w:val="000000" w:themeColor="text1"/>
          <w:sz w:val="28"/>
        </w:rPr>
        <w:t>зовых устройств.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</w:t>
      </w:r>
      <w:r>
        <w:rPr>
          <w:rFonts w:ascii="Times New Roman" w:hAnsi="Times New Roman"/>
          <w:color w:val="000000" w:themeColor="text1"/>
          <w:sz w:val="28"/>
        </w:rPr>
        <w:t xml:space="preserve"> др.) для забора воды пожарной техникой. Контролировать достаточность предусмотренного для целей пожаротушения запаса воды.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Обеспечить контроль пожарной безопасности на </w:t>
      </w:r>
      <w:r>
        <w:rPr>
          <w:rFonts w:ascii="Times New Roman" w:hAnsi="Times New Roman"/>
          <w:color w:val="000000" w:themeColor="text1"/>
          <w:sz w:val="28"/>
        </w:rPr>
        <w:t>объектах с массовым пребыванием людей.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</w:t>
      </w:r>
      <w:r>
        <w:rPr>
          <w:rFonts w:ascii="Times New Roman" w:hAnsi="Times New Roman"/>
          <w:color w:val="000000" w:themeColor="text1"/>
          <w:sz w:val="28"/>
        </w:rPr>
        <w:t>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</w:t>
      </w:r>
      <w:r>
        <w:rPr>
          <w:rFonts w:ascii="Times New Roman" w:hAnsi="Times New Roman"/>
          <w:color w:val="000000" w:themeColor="text1"/>
          <w:sz w:val="28"/>
        </w:rPr>
        <w:t>чения безопасности на автодорогах.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</w:t>
      </w:r>
      <w:r>
        <w:rPr>
          <w:rFonts w:ascii="Times New Roman" w:hAnsi="Times New Roman"/>
          <w:color w:val="000000" w:themeColor="text1"/>
          <w:sz w:val="28"/>
        </w:rPr>
        <w:t>ных) метеорологических явлений (выпадение сильных осадков, туман).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</w:t>
      </w:r>
      <w:r>
        <w:rPr>
          <w:rFonts w:ascii="Times New Roman" w:hAnsi="Times New Roman"/>
          <w:color w:val="000000" w:themeColor="text1"/>
          <w:sz w:val="28"/>
        </w:rPr>
        <w:t>нное техническое обслуживание).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</w:t>
      </w:r>
      <w:r>
        <w:rPr>
          <w:rFonts w:ascii="Times New Roman" w:hAnsi="Times New Roman"/>
          <w:color w:val="000000" w:themeColor="text1"/>
          <w:sz w:val="28"/>
        </w:rPr>
        <w:t>перестроений.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предрейсовой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подготовки водителей. 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</w:t>
      </w:r>
      <w:r>
        <w:rPr>
          <w:rFonts w:ascii="Times New Roman" w:hAnsi="Times New Roman"/>
          <w:color w:val="000000" w:themeColor="text1"/>
          <w:sz w:val="28"/>
        </w:rPr>
        <w:t>жно-транспортных происшествий и затруднения в движении автомобильного транспорта: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</w:t>
      </w:r>
      <w:r>
        <w:rPr>
          <w:rFonts w:ascii="Times New Roman" w:hAnsi="Times New Roman"/>
          <w:color w:val="000000" w:themeColor="text1"/>
          <w:sz w:val="28"/>
        </w:rPr>
        <w:t>м медицины катастроф и ГИБДД, для своевременного реагирования на возможные ДТП.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</w:t>
      </w:r>
      <w:r>
        <w:rPr>
          <w:rFonts w:ascii="Times New Roman" w:hAnsi="Times New Roman"/>
          <w:color w:val="000000" w:themeColor="text1"/>
          <w:sz w:val="28"/>
        </w:rPr>
        <w:t>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 помощи пострадавшим.</w:t>
      </w:r>
      <w:r>
        <w:rPr>
          <w:rFonts w:ascii="Times New Roman" w:hAnsi="Times New Roman"/>
          <w:color w:val="000000" w:themeColor="text1"/>
          <w:sz w:val="28"/>
        </w:rPr>
        <w:br/>
        <w:t xml:space="preserve">Осуществлять разъяснительную работу </w:t>
      </w:r>
      <w:r>
        <w:rPr>
          <w:rFonts w:ascii="Times New Roman" w:hAnsi="Times New Roman"/>
          <w:color w:val="000000" w:themeColor="text1"/>
          <w:sz w:val="28"/>
        </w:rPr>
        <w:t>среди населения и любителей рыбной ловли по безопасному поведению людей на водных объектах.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Размещать на сайтах муниципальных образований информацию о закрытии ледовых переправ и автозимников, информировать население об опасности несанкционированного выход</w:t>
      </w:r>
      <w:r>
        <w:rPr>
          <w:rFonts w:ascii="Times New Roman" w:hAnsi="Times New Roman"/>
          <w:color w:val="000000" w:themeColor="text1"/>
          <w:sz w:val="28"/>
        </w:rPr>
        <w:t xml:space="preserve">а людей на лед и выезда транспорта на </w:t>
      </w:r>
      <w:r>
        <w:rPr>
          <w:rFonts w:ascii="Times New Roman" w:hAnsi="Times New Roman"/>
          <w:color w:val="000000" w:themeColor="text1"/>
          <w:sz w:val="28"/>
        </w:rPr>
        <w:lastRenderedPageBreak/>
        <w:t>закрытые ледовые переправы.</w:t>
      </w:r>
    </w:p>
    <w:p w:rsidR="00970155" w:rsidRDefault="009701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70155" w:rsidRDefault="009701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70155" w:rsidRDefault="009701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70155" w:rsidRDefault="004C3F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:rsidR="00970155" w:rsidRDefault="004C3F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Главного управления МЧС России по ХМАО-Югре</w:t>
      </w:r>
    </w:p>
    <w:p w:rsidR="00970155" w:rsidRDefault="004C3F43">
      <w:pPr>
        <w:spacing w:line="240" w:lineRule="auto"/>
        <w:rPr>
          <w:rFonts w:ascii="XO Thames" w:hAnsi="XO Thames"/>
          <w:sz w:val="28"/>
        </w:rPr>
      </w:pPr>
      <w:bookmarkStart w:id="3" w:name="_GoBack"/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6EF6783" wp14:editId="596315DB">
            <wp:simplePos x="0" y="0"/>
            <wp:positionH relativeFrom="column">
              <wp:posOffset>3259455</wp:posOffset>
            </wp:positionH>
            <wp:positionV relativeFrom="page">
              <wp:posOffset>2013585</wp:posOffset>
            </wp:positionV>
            <wp:extent cx="857250" cy="466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Times New Roman" w:hAnsi="Times New Roman"/>
          <w:sz w:val="28"/>
        </w:rPr>
        <w:t xml:space="preserve">майор внутренней службы </w:t>
      </w:r>
      <w:r>
        <w:rPr>
          <w:rFonts w:ascii="XO Thames" w:hAnsi="XO Thames"/>
          <w:sz w:val="28"/>
        </w:rPr>
        <w:t xml:space="preserve">                             </w:t>
      </w:r>
      <w:r>
        <w:rPr>
          <w:rFonts w:ascii="XO Thames" w:hAnsi="XO Thames"/>
          <w:sz w:val="28"/>
        </w:rPr>
        <w:t xml:space="preserve">                       </w:t>
      </w:r>
      <w:r>
        <w:rPr>
          <w:rFonts w:ascii="XO Thames" w:hAnsi="XO Thames"/>
          <w:sz w:val="28"/>
        </w:rPr>
        <w:t xml:space="preserve">           В.А. Соколов</w:t>
      </w:r>
    </w:p>
    <w:p w:rsidR="00970155" w:rsidRDefault="00970155">
      <w:pPr>
        <w:rPr>
          <w:rFonts w:ascii="XO Thames" w:hAnsi="XO Thames"/>
          <w:sz w:val="24"/>
        </w:rPr>
      </w:pPr>
    </w:p>
    <w:p w:rsidR="00970155" w:rsidRDefault="004C3F4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АРМ-9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Яналова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А.С.</w:t>
      </w:r>
    </w:p>
    <w:p w:rsidR="00970155" w:rsidRDefault="004C3F4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sectPr w:rsidR="0097015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4349"/>
    <w:multiLevelType w:val="multilevel"/>
    <w:tmpl w:val="01764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37E49"/>
    <w:multiLevelType w:val="multilevel"/>
    <w:tmpl w:val="3526512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576B5F96"/>
    <w:multiLevelType w:val="multilevel"/>
    <w:tmpl w:val="7492AA22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70155"/>
    <w:rsid w:val="004C3F43"/>
    <w:rsid w:val="0097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26EB8-81DF-4DC4-8B34-66B7345B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a4">
    <w:name w:val="endnote text"/>
    <w:basedOn w:val="a0"/>
    <w:link w:val="a5"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basedOn w:val="1"/>
    <w:link w:val="a4"/>
    <w:rPr>
      <w:sz w:val="20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4">
    <w:name w:val="Основной шрифт абзаца1"/>
    <w:link w:val="FooterChar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8">
    <w:name w:val="TOC Heading"/>
    <w:link w:val="a9"/>
  </w:style>
  <w:style w:type="character" w:customStyle="1" w:styleId="a9">
    <w:name w:val="Заголовок оглавления Знак"/>
    <w:link w:val="a8"/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a1"/>
    <w:link w:val="HeaderChar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33">
    <w:name w:val="Body Text 3"/>
    <w:basedOn w:val="a0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styleId="aa">
    <w:name w:val="Plain Text"/>
    <w:link w:val="ab"/>
    <w:pPr>
      <w:spacing w:after="0" w:line="240" w:lineRule="auto"/>
    </w:pPr>
    <w:rPr>
      <w:rFonts w:ascii="Consolas" w:hAnsi="Consolas"/>
      <w:sz w:val="21"/>
    </w:rPr>
  </w:style>
  <w:style w:type="character" w:customStyle="1" w:styleId="15">
    <w:name w:val="Текст1"/>
    <w:basedOn w:val="1"/>
    <w:rPr>
      <w:rFonts w:ascii="Consolas" w:hAnsi="Consolas"/>
      <w:sz w:val="21"/>
    </w:rPr>
  </w:style>
  <w:style w:type="paragraph" w:styleId="25">
    <w:name w:val="Quote"/>
    <w:basedOn w:val="a0"/>
    <w:next w:val="a0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</w:rPr>
  </w:style>
  <w:style w:type="paragraph" w:styleId="ac">
    <w:name w:val="List Paragraph"/>
    <w:basedOn w:val="a0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color w:val="000000"/>
      <w:sz w:val="24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18">
    <w:name w:val="Знак концевой сноски1"/>
    <w:basedOn w:val="31"/>
    <w:link w:val="19"/>
    <w:rPr>
      <w:vertAlign w:val="superscript"/>
    </w:rPr>
  </w:style>
  <w:style w:type="character" w:customStyle="1" w:styleId="19">
    <w:name w:val="Знак концевой сноски1"/>
    <w:basedOn w:val="32"/>
    <w:link w:val="18"/>
    <w:rPr>
      <w:vertAlign w:val="superscript"/>
    </w:rPr>
  </w:style>
  <w:style w:type="paragraph" w:styleId="35">
    <w:name w:val="toc 3"/>
    <w:next w:val="a0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ab">
    <w:name w:val="Текст Знак"/>
    <w:link w:val="aa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Heading9Char">
    <w:name w:val="Heading 9 Char"/>
    <w:basedOn w:val="14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7Char">
    <w:name w:val="Heading 7 Char"/>
    <w:basedOn w:val="14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Heading8Char">
    <w:name w:val="Heading 8 Char"/>
    <w:basedOn w:val="14"/>
    <w:link w:val="Heading8Char0"/>
    <w:rPr>
      <w:rFonts w:ascii="Arial" w:hAnsi="Arial"/>
      <w:i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e">
    <w:name w:val="caption"/>
    <w:basedOn w:val="a0"/>
    <w:next w:val="a0"/>
    <w:link w:val="af"/>
    <w:pPr>
      <w:spacing w:line="276" w:lineRule="auto"/>
    </w:pPr>
    <w:rPr>
      <w:b/>
      <w:color w:val="5B9BD5" w:themeColor="accent1"/>
      <w:sz w:val="18"/>
    </w:rPr>
  </w:style>
  <w:style w:type="character" w:customStyle="1" w:styleId="af">
    <w:name w:val="Название объекта Знак"/>
    <w:basedOn w:val="1"/>
    <w:link w:val="ae"/>
    <w:rPr>
      <w:b/>
      <w:color w:val="5B9BD5" w:themeColor="accent1"/>
      <w:sz w:val="18"/>
    </w:rPr>
  </w:style>
  <w:style w:type="paragraph" w:customStyle="1" w:styleId="37">
    <w:name w:val="Гиперссылка3"/>
    <w:link w:val="af0"/>
    <w:rPr>
      <w:color w:val="0000FF"/>
      <w:u w:val="single"/>
    </w:rPr>
  </w:style>
  <w:style w:type="character" w:styleId="af0">
    <w:name w:val="Hyperlink"/>
    <w:link w:val="37"/>
    <w:rPr>
      <w:color w:val="0000FF"/>
      <w:u w:val="single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c">
    <w:name w:val="Гиперссылка1"/>
    <w:basedOn w:val="1a"/>
    <w:link w:val="1d"/>
    <w:rPr>
      <w:color w:val="0563C1" w:themeColor="hyperlink"/>
      <w:u w:val="single"/>
    </w:rPr>
  </w:style>
  <w:style w:type="character" w:customStyle="1" w:styleId="1d">
    <w:name w:val="Гиперссылка1"/>
    <w:basedOn w:val="1b"/>
    <w:link w:val="1c"/>
    <w:rPr>
      <w:color w:val="0563C1" w:themeColor="hyperlink"/>
      <w:u w:val="single"/>
    </w:rPr>
  </w:style>
  <w:style w:type="paragraph" w:styleId="1e">
    <w:name w:val="toc 1"/>
    <w:next w:val="a0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a">
    <w:name w:val="Для оглавления"/>
    <w:basedOn w:val="10"/>
    <w:link w:val="af1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1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af2">
    <w:name w:val="header"/>
    <w:basedOn w:val="a0"/>
    <w:link w:val="a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</w:style>
  <w:style w:type="paragraph" w:customStyle="1" w:styleId="Heading6Char">
    <w:name w:val="Heading 6 Char"/>
    <w:basedOn w:val="14"/>
    <w:link w:val="Heading6Char0"/>
    <w:rPr>
      <w:rFonts w:ascii="Arial" w:hAnsi="Arial"/>
      <w:b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1fa">
    <w:name w:val="Знак сноски1"/>
    <w:basedOn w:val="31"/>
    <w:link w:val="1fb"/>
    <w:rPr>
      <w:vertAlign w:val="superscript"/>
    </w:rPr>
  </w:style>
  <w:style w:type="character" w:customStyle="1" w:styleId="1fb">
    <w:name w:val="Знак сноски1"/>
    <w:basedOn w:val="32"/>
    <w:link w:val="1fa"/>
    <w:rPr>
      <w:vertAlign w:val="superscript"/>
    </w:rPr>
  </w:style>
  <w:style w:type="paragraph" w:styleId="af4">
    <w:name w:val="table of figures"/>
    <w:basedOn w:val="a0"/>
    <w:next w:val="a0"/>
    <w:link w:val="af5"/>
    <w:pPr>
      <w:spacing w:after="0"/>
    </w:pPr>
  </w:style>
  <w:style w:type="character" w:customStyle="1" w:styleId="af5">
    <w:name w:val="Перечень рисунков Знак"/>
    <w:basedOn w:val="1"/>
    <w:link w:val="af4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styleId="af6">
    <w:name w:val="Subtitle"/>
    <w:basedOn w:val="a0"/>
    <w:next w:val="a0"/>
    <w:link w:val="af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1"/>
    <w:link w:val="af6"/>
    <w:rPr>
      <w:color w:val="5A5A5A" w:themeColor="text1" w:themeTint="A5"/>
      <w:spacing w:val="15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8">
    <w:name w:val="Title"/>
    <w:next w:val="a0"/>
    <w:link w:val="af9"/>
    <w:uiPriority w:val="10"/>
    <w:qFormat/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afa">
    <w:name w:val="footer"/>
    <w:basedOn w:val="a0"/>
    <w:link w:val="a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styleId="afc">
    <w:name w:val="Intense Quote"/>
    <w:basedOn w:val="a0"/>
    <w:next w:val="a0"/>
    <w:link w:val="afd"/>
    <w:pPr>
      <w:ind w:left="720" w:right="720"/>
    </w:pPr>
    <w:rPr>
      <w:i/>
    </w:rPr>
  </w:style>
  <w:style w:type="character" w:customStyle="1" w:styleId="afd">
    <w:name w:val="Выделенная цитата Знак"/>
    <w:basedOn w:val="1"/>
    <w:link w:val="afc"/>
    <w:rPr>
      <w:i/>
    </w:rPr>
  </w:style>
  <w:style w:type="paragraph" w:customStyle="1" w:styleId="2d">
    <w:name w:val="Для оглавления2"/>
    <w:basedOn w:val="af6"/>
    <w:link w:val="2e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e">
    <w:name w:val="Для оглавления2"/>
    <w:basedOn w:val="af7"/>
    <w:link w:val="2d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afe">
    <w:name w:val="Balloon Text"/>
    <w:basedOn w:val="a0"/>
    <w:link w:val="aff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1ff2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3a">
    <w:name w:val="Plain Table 3"/>
    <w:basedOn w:val="a2"/>
    <w:pPr>
      <w:spacing w:after="0" w:line="240" w:lineRule="auto"/>
    </w:pPr>
    <w:tblPr/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43">
    <w:name w:val="Plain Table 4"/>
    <w:basedOn w:val="a2"/>
    <w:pPr>
      <w:spacing w:after="0" w:line="240" w:lineRule="auto"/>
    </w:pPr>
    <w:tblPr/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3135</Words>
  <Characters>17873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</cp:lastModifiedBy>
  <cp:revision>2</cp:revision>
  <dcterms:created xsi:type="dcterms:W3CDTF">2025-04-07T08:11:00Z</dcterms:created>
  <dcterms:modified xsi:type="dcterms:W3CDTF">2025-04-07T08:15:00Z</dcterms:modified>
</cp:coreProperties>
</file>