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F9" w:rsidRDefault="002E3D9D">
      <w:pPr>
        <w:pStyle w:val="3f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417AF9" w:rsidRDefault="002E3D9D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417AF9" w:rsidRDefault="002E3D9D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417AF9" w:rsidRDefault="002E3D9D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29 мая 2025 год.</w:t>
      </w:r>
    </w:p>
    <w:p w:rsidR="00417AF9" w:rsidRDefault="002E3D9D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417AF9" w:rsidRDefault="002E3D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27 мая 2025 года </w:t>
      </w:r>
      <w:r w:rsidR="000548E1" w:rsidRPr="000548E1">
        <w:rPr>
          <w:rFonts w:ascii="Times New Roman" w:hAnsi="Times New Roman"/>
          <w:b/>
          <w:color w:val="auto"/>
          <w:sz w:val="28"/>
        </w:rPr>
        <w:t>88,9</w:t>
      </w:r>
      <w:r>
        <w:rPr>
          <w:rFonts w:ascii="Times New Roman" w:hAnsi="Times New Roman"/>
          <w:b/>
          <w:color w:val="auto"/>
          <w:sz w:val="28"/>
        </w:rPr>
        <w:t>%.</w:t>
      </w:r>
    </w:p>
    <w:p w:rsidR="00417AF9" w:rsidRDefault="00417A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17AF9" w:rsidRDefault="002E3D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воздуха ночью +</w:t>
      </w:r>
      <w:r w:rsidR="000548E1">
        <w:rPr>
          <w:rFonts w:ascii="Times New Roman" w:hAnsi="Times New Roman"/>
          <w:sz w:val="28"/>
          <w:szCs w:val="28"/>
        </w:rPr>
        <w:t>2, +</w:t>
      </w:r>
      <w:r>
        <w:rPr>
          <w:rFonts w:ascii="Times New Roman" w:hAnsi="Times New Roman"/>
          <w:sz w:val="28"/>
          <w:szCs w:val="28"/>
        </w:rPr>
        <w:t>7 °С, местами до -4 °С, в западных районах округа +</w:t>
      </w:r>
      <w:r w:rsidR="000548E1">
        <w:rPr>
          <w:rFonts w:ascii="Times New Roman" w:hAnsi="Times New Roman"/>
          <w:sz w:val="28"/>
          <w:szCs w:val="28"/>
        </w:rPr>
        <w:t>9, +</w:t>
      </w:r>
      <w:r>
        <w:rPr>
          <w:rFonts w:ascii="Times New Roman" w:hAnsi="Times New Roman"/>
          <w:sz w:val="28"/>
          <w:szCs w:val="28"/>
        </w:rPr>
        <w:t>14 °С, днем +</w:t>
      </w:r>
      <w:r w:rsidR="000548E1">
        <w:rPr>
          <w:rFonts w:ascii="Times New Roman" w:hAnsi="Times New Roman"/>
          <w:sz w:val="28"/>
          <w:szCs w:val="28"/>
        </w:rPr>
        <w:t>17, +</w:t>
      </w:r>
      <w:r>
        <w:rPr>
          <w:rFonts w:ascii="Times New Roman" w:hAnsi="Times New Roman"/>
          <w:sz w:val="28"/>
          <w:szCs w:val="28"/>
        </w:rPr>
        <w:t>22 °С, местами по западной половине округа до +27 °С, по восточной до +7 °С, что на 5 °С выше нормы.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прогнозируется.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ночью юго-западный 3-8 м/с, днем западный</w:t>
      </w:r>
      <w:r w:rsidR="00D83E7D">
        <w:rPr>
          <w:rFonts w:ascii="Times New Roman" w:hAnsi="Times New Roman"/>
          <w:sz w:val="28"/>
          <w:szCs w:val="28"/>
        </w:rPr>
        <w:t xml:space="preserve"> </w:t>
      </w:r>
      <w:r w:rsidR="00D83E7D" w:rsidRPr="00D83E7D">
        <w:rPr>
          <w:rFonts w:ascii="Times New Roman" w:hAnsi="Times New Roman"/>
          <w:sz w:val="28"/>
          <w:szCs w:val="28"/>
        </w:rPr>
        <w:t>8-13 м/с</w:t>
      </w:r>
      <w:r>
        <w:rPr>
          <w:rFonts w:ascii="Times New Roman" w:hAnsi="Times New Roman"/>
          <w:sz w:val="28"/>
          <w:szCs w:val="28"/>
        </w:rPr>
        <w:t>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прогнозируются.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местами кратковременный дождь. В отдельных районах туман. Днем местами кратковременный дождь. В отдельных районах гроза.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417AF9" w:rsidRDefault="002E3D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417AF9" w:rsidRDefault="002E3D9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 всех реках автономного округа чисто.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Колебания уровней воды на реках ХМАО – Югры: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Обь изменения уровней за сутки от +1 до +7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Иртыш изменение уровней за сутки от +1 до +3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Конда изменения уровней за сутки от +1 до +3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Северная Сосьва изменения уровней за сутки от -1 до +2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Большой Юган изменения уровней за сутки от -9 до -3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Вах изменения уровней за сутки от +3 до +7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Ляпин изменение уровня за сутки +14 см;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р. Вандрас изменение уровня за сутки -3 см.</w:t>
      </w:r>
    </w:p>
    <w:p w:rsidR="00417AF9" w:rsidRDefault="00D83E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</w:t>
      </w:r>
      <w:r w:rsidR="002E3D9D">
        <w:rPr>
          <w:rFonts w:ascii="Times New Roman" w:hAnsi="Times New Roman"/>
          <w:sz w:val="28"/>
        </w:rPr>
        <w:t xml:space="preserve">. </w:t>
      </w:r>
      <w:r w:rsidR="002E3D9D"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Открыта навигация на всех маршрутах пассажирских перевозок автономного округа.</w:t>
      </w:r>
    </w:p>
    <w:p w:rsidR="00417AF9" w:rsidRDefault="00D83E7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3</w:t>
      </w:r>
      <w:r w:rsidR="002E3D9D">
        <w:rPr>
          <w:rFonts w:ascii="Times New Roman" w:hAnsi="Times New Roman"/>
          <w:sz w:val="28"/>
        </w:rPr>
        <w:t>. Статистическая информация о затопленных территориях.</w:t>
      </w:r>
    </w:p>
    <w:p w:rsidR="00417AF9" w:rsidRPr="000548E1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</w:rPr>
      </w:pPr>
      <w:r w:rsidRPr="000548E1">
        <w:rPr>
          <w:rFonts w:ascii="Times New Roman" w:hAnsi="Times New Roman"/>
          <w:color w:val="auto"/>
          <w:sz w:val="28"/>
        </w:rPr>
        <w:lastRenderedPageBreak/>
        <w:t>На р. Вандрас (г/п Салым) в н.п. Салым (Нефтеюганский район) частично затоплены 3 приусадебных земельных участка (за сутки без динамики), жилые дома не затоплены, нарушения жизнедеятельности населения нет.</w:t>
      </w:r>
    </w:p>
    <w:p w:rsidR="00417AF9" w:rsidRPr="000548E1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</w:rPr>
      </w:pPr>
      <w:r w:rsidRPr="000548E1">
        <w:rPr>
          <w:rFonts w:ascii="Times New Roman" w:hAnsi="Times New Roman"/>
          <w:color w:val="auto"/>
          <w:sz w:val="28"/>
        </w:rPr>
        <w:t>На р. Обь (г/п Нижневартовск) в г. Нижневартовск ч</w:t>
      </w:r>
      <w:r w:rsidR="00340B14">
        <w:rPr>
          <w:rFonts w:ascii="Times New Roman" w:hAnsi="Times New Roman"/>
          <w:color w:val="auto"/>
          <w:sz w:val="28"/>
        </w:rPr>
        <w:t>астично затоплены</w:t>
      </w:r>
      <w:r w:rsidRPr="000548E1">
        <w:rPr>
          <w:rFonts w:ascii="Times New Roman" w:hAnsi="Times New Roman"/>
          <w:color w:val="auto"/>
          <w:sz w:val="28"/>
        </w:rPr>
        <w:t xml:space="preserve"> </w:t>
      </w:r>
      <w:r w:rsidR="000548E1" w:rsidRPr="000548E1">
        <w:rPr>
          <w:rFonts w:ascii="Times New Roman" w:hAnsi="Times New Roman"/>
          <w:color w:val="auto"/>
          <w:sz w:val="28"/>
        </w:rPr>
        <w:t>101 приусадебный участок в 17</w:t>
      </w:r>
      <w:r w:rsidRPr="000548E1">
        <w:rPr>
          <w:rFonts w:ascii="Times New Roman" w:hAnsi="Times New Roman"/>
          <w:color w:val="auto"/>
          <w:sz w:val="28"/>
        </w:rPr>
        <w:t xml:space="preserve"> СНТ (за сутки </w:t>
      </w:r>
      <w:r w:rsidR="000548E1" w:rsidRPr="000548E1">
        <w:rPr>
          <w:rFonts w:ascii="Times New Roman" w:hAnsi="Times New Roman"/>
          <w:color w:val="auto"/>
          <w:sz w:val="28"/>
        </w:rPr>
        <w:t>+6 участков в 2 СНТ</w:t>
      </w:r>
      <w:r w:rsidRPr="000548E1">
        <w:rPr>
          <w:rFonts w:ascii="Times New Roman" w:hAnsi="Times New Roman"/>
          <w:color w:val="auto"/>
          <w:sz w:val="28"/>
        </w:rPr>
        <w:t>) и 2 участка перелива автодорог в районе СНТ, жилые дома не затоплены, нарушения жизнедеятельности населения нет.</w:t>
      </w:r>
    </w:p>
    <w:p w:rsidR="00417AF9" w:rsidRPr="000548E1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</w:rPr>
      </w:pPr>
      <w:r w:rsidRPr="000548E1">
        <w:rPr>
          <w:rFonts w:ascii="Times New Roman" w:hAnsi="Times New Roman"/>
          <w:color w:val="auto"/>
          <w:sz w:val="28"/>
        </w:rPr>
        <w:t xml:space="preserve">На р. Ватинский Ёган (без г/п) в г. Мегион частично затоплены </w:t>
      </w:r>
      <w:r w:rsidR="000548E1" w:rsidRPr="000548E1">
        <w:rPr>
          <w:rFonts w:ascii="Times New Roman" w:hAnsi="Times New Roman"/>
          <w:color w:val="auto"/>
          <w:sz w:val="28"/>
        </w:rPr>
        <w:t>43</w:t>
      </w:r>
      <w:r w:rsidRPr="000548E1">
        <w:rPr>
          <w:rFonts w:ascii="Times New Roman" w:hAnsi="Times New Roman"/>
          <w:color w:val="auto"/>
          <w:sz w:val="28"/>
        </w:rPr>
        <w:t xml:space="preserve"> приусадебных участка в 5 СНТ (за сутки </w:t>
      </w:r>
      <w:r w:rsidR="000548E1" w:rsidRPr="000548E1">
        <w:rPr>
          <w:rFonts w:ascii="Times New Roman" w:hAnsi="Times New Roman"/>
          <w:color w:val="auto"/>
          <w:sz w:val="28"/>
        </w:rPr>
        <w:t>-39 участков</w:t>
      </w:r>
      <w:r w:rsidRPr="000548E1">
        <w:rPr>
          <w:rFonts w:ascii="Times New Roman" w:hAnsi="Times New Roman"/>
          <w:color w:val="auto"/>
          <w:sz w:val="28"/>
        </w:rPr>
        <w:t>), жилые дома не затоплены, нарушения жизнедеятельности населения нет.</w:t>
      </w:r>
    </w:p>
    <w:p w:rsidR="00417AF9" w:rsidRPr="000548E1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</w:rPr>
      </w:pPr>
      <w:r w:rsidRPr="000548E1">
        <w:rPr>
          <w:rFonts w:ascii="Times New Roman" w:hAnsi="Times New Roman"/>
          <w:color w:val="auto"/>
          <w:sz w:val="28"/>
        </w:rPr>
        <w:t>На пр. Лангепас («Дорстройсервис») в г</w:t>
      </w:r>
      <w:r w:rsidR="000548E1" w:rsidRPr="000548E1">
        <w:rPr>
          <w:rFonts w:ascii="Times New Roman" w:hAnsi="Times New Roman"/>
          <w:color w:val="auto"/>
          <w:sz w:val="28"/>
        </w:rPr>
        <w:t>. Лангепас частично затоплены 52</w:t>
      </w:r>
      <w:r w:rsidR="00325ED2">
        <w:rPr>
          <w:rFonts w:ascii="Times New Roman" w:hAnsi="Times New Roman"/>
          <w:color w:val="auto"/>
          <w:sz w:val="28"/>
        </w:rPr>
        <w:t xml:space="preserve"> приусадебных участка</w:t>
      </w:r>
      <w:r w:rsidRPr="000548E1">
        <w:rPr>
          <w:rFonts w:ascii="Times New Roman" w:hAnsi="Times New Roman"/>
          <w:color w:val="auto"/>
          <w:sz w:val="28"/>
        </w:rPr>
        <w:t xml:space="preserve"> в 2 СНТ (за сутки </w:t>
      </w:r>
      <w:r w:rsidR="000548E1" w:rsidRPr="000548E1">
        <w:rPr>
          <w:rFonts w:ascii="Times New Roman" w:hAnsi="Times New Roman"/>
          <w:color w:val="auto"/>
          <w:sz w:val="28"/>
        </w:rPr>
        <w:t>+5 участков</w:t>
      </w:r>
      <w:r w:rsidRPr="000548E1">
        <w:rPr>
          <w:rFonts w:ascii="Times New Roman" w:hAnsi="Times New Roman"/>
          <w:color w:val="auto"/>
          <w:sz w:val="28"/>
        </w:rPr>
        <w:t>) жилые дома не затоплены, без нарушения жизнедеятельности населения.</w:t>
      </w:r>
    </w:p>
    <w:p w:rsidR="00417AF9" w:rsidRPr="00340B14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40B14">
        <w:rPr>
          <w:rFonts w:ascii="Times New Roman" w:hAnsi="Times New Roman"/>
          <w:color w:val="auto"/>
          <w:sz w:val="28"/>
        </w:rPr>
        <w:t>На р. Обь (без г/п) в</w:t>
      </w:r>
      <w:r w:rsidR="00D63916" w:rsidRPr="00D63916">
        <w:rPr>
          <w:rFonts w:ascii="Times New Roman" w:hAnsi="Times New Roman"/>
          <w:color w:val="auto"/>
          <w:sz w:val="28"/>
        </w:rPr>
        <w:t xml:space="preserve"> </w:t>
      </w:r>
      <w:r w:rsidR="00D63916">
        <w:rPr>
          <w:rFonts w:ascii="Times New Roman" w:hAnsi="Times New Roman"/>
          <w:color w:val="auto"/>
          <w:sz w:val="28"/>
        </w:rPr>
        <w:t>Нижневартовском</w:t>
      </w:r>
      <w:r w:rsidR="00D63916" w:rsidRPr="00340B14">
        <w:rPr>
          <w:rFonts w:ascii="Times New Roman" w:hAnsi="Times New Roman"/>
          <w:color w:val="auto"/>
          <w:sz w:val="28"/>
        </w:rPr>
        <w:t xml:space="preserve"> район</w:t>
      </w:r>
      <w:r w:rsidR="00D63916">
        <w:rPr>
          <w:rFonts w:ascii="Times New Roman" w:hAnsi="Times New Roman"/>
          <w:color w:val="auto"/>
          <w:sz w:val="28"/>
        </w:rPr>
        <w:t>е</w:t>
      </w:r>
      <w:r w:rsidRPr="00340B14">
        <w:rPr>
          <w:rFonts w:ascii="Times New Roman" w:hAnsi="Times New Roman"/>
          <w:color w:val="auto"/>
          <w:sz w:val="28"/>
        </w:rPr>
        <w:t xml:space="preserve"> </w:t>
      </w:r>
      <w:r w:rsidR="00D63916">
        <w:rPr>
          <w:rFonts w:ascii="Times New Roman" w:hAnsi="Times New Roman"/>
          <w:color w:val="auto"/>
          <w:sz w:val="28"/>
        </w:rPr>
        <w:t>(</w:t>
      </w:r>
      <w:r w:rsidRPr="00340B14">
        <w:rPr>
          <w:rFonts w:ascii="Times New Roman" w:hAnsi="Times New Roman"/>
          <w:color w:val="auto"/>
          <w:sz w:val="28"/>
        </w:rPr>
        <w:t>с.п. Зайцева Речка</w:t>
      </w:r>
      <w:r w:rsidR="00D63916">
        <w:rPr>
          <w:rFonts w:ascii="Times New Roman" w:hAnsi="Times New Roman"/>
          <w:color w:val="auto"/>
          <w:sz w:val="28"/>
        </w:rPr>
        <w:t>) ч</w:t>
      </w:r>
      <w:r w:rsidRPr="00340B14">
        <w:rPr>
          <w:rFonts w:ascii="Times New Roman" w:hAnsi="Times New Roman"/>
          <w:color w:val="auto"/>
          <w:sz w:val="28"/>
        </w:rPr>
        <w:t>астично затоплены 15 приусадебных участков, 1 дачный дом в 2 СОНТ (за сутки без динамики) жилые дома не затоплены, без нарушения жизнедеятельности населения.</w:t>
      </w:r>
    </w:p>
    <w:p w:rsidR="00417AF9" w:rsidRDefault="00417AF9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Мансийск.</w:t>
      </w:r>
    </w:p>
    <w:p w:rsidR="00417AF9" w:rsidRDefault="002E3D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17AF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417AF9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417AF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417AF9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417AF9" w:rsidRDefault="002E3D9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/>
          <w:sz w:val="28"/>
        </w:rPr>
        <w:t xml:space="preserve"> 2,13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:rsidR="00417AF9" w:rsidRDefault="002E3D9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 xml:space="preserve">Ландшафтные пожары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 w:rsidRPr="00BD3753">
        <w:rPr>
          <w:rFonts w:ascii="Times New Roman" w:hAnsi="Times New Roman"/>
          <w:color w:val="auto"/>
          <w:sz w:val="28"/>
        </w:rPr>
        <w:t xml:space="preserve">ХМАО-Югры зарегистрировано </w:t>
      </w:r>
      <w:r w:rsidRPr="00BD3753">
        <w:rPr>
          <w:rFonts w:ascii="Times New Roman" w:hAnsi="Times New Roman"/>
          <w:b/>
          <w:bCs/>
          <w:color w:val="auto"/>
          <w:sz w:val="28"/>
        </w:rPr>
        <w:t>12</w:t>
      </w:r>
      <w:r w:rsidRPr="00BD3753">
        <w:rPr>
          <w:rFonts w:ascii="Times New Roman" w:hAnsi="Times New Roman"/>
          <w:color w:val="auto"/>
          <w:sz w:val="28"/>
        </w:rPr>
        <w:t xml:space="preserve"> очагов ландшафтных пожаров (по сравнению с аналогичным периодом прошлого года – </w:t>
      </w:r>
      <w:r w:rsidR="00BD3753" w:rsidRPr="00BD3753">
        <w:rPr>
          <w:rFonts w:ascii="Times New Roman" w:hAnsi="Times New Roman"/>
          <w:b/>
          <w:bCs/>
          <w:color w:val="auto"/>
          <w:sz w:val="28"/>
        </w:rPr>
        <w:t>31</w:t>
      </w:r>
      <w:r w:rsidRPr="00BD3753">
        <w:rPr>
          <w:rFonts w:ascii="Times New Roman" w:hAnsi="Times New Roman"/>
          <w:b/>
          <w:bCs/>
          <w:color w:val="auto"/>
          <w:sz w:val="28"/>
        </w:rPr>
        <w:t xml:space="preserve"> очаг</w:t>
      </w:r>
      <w:r w:rsidRPr="00BD3753">
        <w:rPr>
          <w:rFonts w:ascii="Times New Roman" w:hAnsi="Times New Roman"/>
          <w:color w:val="auto"/>
          <w:sz w:val="28"/>
        </w:rPr>
        <w:t xml:space="preserve">) на общей площади </w:t>
      </w:r>
      <w:r w:rsidRPr="00BD3753">
        <w:rPr>
          <w:rFonts w:ascii="Times New Roman" w:hAnsi="Times New Roman"/>
          <w:b/>
          <w:color w:val="auto"/>
          <w:sz w:val="28"/>
        </w:rPr>
        <w:t xml:space="preserve">101,9455 га </w:t>
      </w:r>
      <w:r w:rsidRPr="00BD3753">
        <w:rPr>
          <w:rFonts w:ascii="Times New Roman" w:hAnsi="Times New Roman"/>
          <w:color w:val="auto"/>
          <w:sz w:val="28"/>
        </w:rPr>
        <w:t xml:space="preserve">(по сравнению с аналогичным периодом прошлого года – </w:t>
      </w:r>
      <w:r w:rsidRPr="00BD3753">
        <w:rPr>
          <w:rFonts w:ascii="Times New Roman" w:hAnsi="Times New Roman"/>
          <w:b/>
          <w:bCs/>
          <w:color w:val="auto"/>
          <w:sz w:val="28"/>
        </w:rPr>
        <w:t>5</w:t>
      </w:r>
      <w:r w:rsidR="00BD3753" w:rsidRPr="00BD3753">
        <w:rPr>
          <w:rFonts w:ascii="Times New Roman" w:hAnsi="Times New Roman"/>
          <w:b/>
          <w:bCs/>
          <w:color w:val="auto"/>
          <w:sz w:val="28"/>
        </w:rPr>
        <w:t>14</w:t>
      </w:r>
      <w:r w:rsidRPr="00BD3753">
        <w:rPr>
          <w:rFonts w:ascii="Times New Roman" w:hAnsi="Times New Roman"/>
          <w:b/>
          <w:color w:val="auto"/>
          <w:sz w:val="28"/>
        </w:rPr>
        <w:t>,</w:t>
      </w:r>
      <w:r w:rsidR="00BD3753" w:rsidRPr="00BD3753">
        <w:rPr>
          <w:rFonts w:ascii="Times New Roman" w:hAnsi="Times New Roman"/>
          <w:b/>
          <w:color w:val="auto"/>
          <w:sz w:val="28"/>
        </w:rPr>
        <w:t>9093</w:t>
      </w:r>
      <w:r w:rsidRPr="00BD3753">
        <w:rPr>
          <w:rFonts w:ascii="Times New Roman" w:hAnsi="Times New Roman"/>
          <w:b/>
          <w:color w:val="auto"/>
          <w:sz w:val="28"/>
        </w:rPr>
        <w:t xml:space="preserve"> га</w:t>
      </w:r>
      <w:r w:rsidRPr="00BD3753">
        <w:rPr>
          <w:rFonts w:ascii="Times New Roman" w:hAnsi="Times New Roman"/>
          <w:color w:val="auto"/>
          <w:sz w:val="28"/>
        </w:rPr>
        <w:t>).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27.05.2025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bCs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bCs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bCs/>
          <w:color w:val="000000" w:themeColor="text1"/>
          <w:sz w:val="28"/>
        </w:rPr>
        <w:t xml:space="preserve">0,0 </w:t>
      </w:r>
      <w:r>
        <w:rPr>
          <w:rFonts w:ascii="Times New Roman" w:hAnsi="Times New Roman"/>
          <w:b/>
          <w:color w:val="000000" w:themeColor="text1"/>
          <w:sz w:val="28"/>
        </w:rPr>
        <w:t>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bCs/>
          <w:sz w:val="28"/>
        </w:rPr>
        <w:t>0</w:t>
      </w:r>
      <w:r>
        <w:rPr>
          <w:rFonts w:ascii="Times New Roman" w:hAnsi="Times New Roman"/>
          <w:b/>
          <w:sz w:val="28"/>
        </w:rPr>
        <w:t>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27.05.2025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color w:val="000000" w:themeColor="text1"/>
          <w:sz w:val="28"/>
        </w:rPr>
        <w:t xml:space="preserve">(по сравнению с аналогичным периодом прошлого </w:t>
      </w:r>
      <w:r w:rsidRPr="00BD3753">
        <w:rPr>
          <w:rFonts w:ascii="Times New Roman" w:hAnsi="Times New Roman"/>
          <w:color w:val="auto"/>
          <w:sz w:val="28"/>
        </w:rPr>
        <w:t>года –</w:t>
      </w:r>
      <w:r w:rsidRPr="00BD3753">
        <w:rPr>
          <w:rFonts w:ascii="Times New Roman" w:hAnsi="Times New Roman"/>
          <w:b/>
          <w:color w:val="auto"/>
          <w:sz w:val="28"/>
        </w:rPr>
        <w:t xml:space="preserve"> </w:t>
      </w:r>
      <w:r w:rsidR="00BD3753" w:rsidRPr="00BD3753">
        <w:rPr>
          <w:rFonts w:ascii="Times New Roman" w:hAnsi="Times New Roman"/>
          <w:b/>
          <w:color w:val="auto"/>
          <w:sz w:val="28"/>
        </w:rPr>
        <w:t>0</w:t>
      </w:r>
      <w:r w:rsidRPr="00BD3753">
        <w:rPr>
          <w:rFonts w:ascii="Times New Roman" w:hAnsi="Times New Roman"/>
          <w:b/>
          <w:color w:val="auto"/>
          <w:sz w:val="28"/>
        </w:rPr>
        <w:t xml:space="preserve"> </w:t>
      </w:r>
      <w:r w:rsidRPr="00BD3753">
        <w:rPr>
          <w:rFonts w:ascii="Times New Roman" w:hAnsi="Times New Roman"/>
          <w:color w:val="auto"/>
          <w:sz w:val="28"/>
        </w:rPr>
        <w:t xml:space="preserve">очага) на общей площади </w:t>
      </w:r>
      <w:r w:rsidRPr="00BD3753">
        <w:rPr>
          <w:rFonts w:ascii="Times New Roman" w:hAnsi="Times New Roman"/>
          <w:b/>
          <w:color w:val="auto"/>
          <w:sz w:val="28"/>
        </w:rPr>
        <w:t>0,00 га</w:t>
      </w:r>
      <w:r w:rsidRPr="00BD3753">
        <w:rPr>
          <w:rFonts w:ascii="Times New Roman" w:hAnsi="Times New Roman"/>
          <w:color w:val="auto"/>
          <w:sz w:val="28"/>
        </w:rPr>
        <w:t xml:space="preserve"> (по сравнению с аналогичным периодом прошлого года – </w:t>
      </w:r>
      <w:r w:rsidR="00BD3753" w:rsidRPr="00BD3753">
        <w:rPr>
          <w:rFonts w:ascii="Times New Roman" w:hAnsi="Times New Roman"/>
          <w:b/>
          <w:bCs/>
          <w:color w:val="auto"/>
          <w:sz w:val="28"/>
        </w:rPr>
        <w:t>0,0</w:t>
      </w:r>
      <w:r w:rsidRPr="00BD3753">
        <w:rPr>
          <w:rFonts w:ascii="Times New Roman" w:hAnsi="Times New Roman"/>
          <w:b/>
          <w:color w:val="auto"/>
          <w:sz w:val="28"/>
        </w:rPr>
        <w:t xml:space="preserve"> га</w:t>
      </w:r>
      <w:r w:rsidRPr="00BD3753">
        <w:rPr>
          <w:rFonts w:ascii="Times New Roman" w:hAnsi="Times New Roman"/>
          <w:color w:val="auto"/>
          <w:sz w:val="28"/>
        </w:rPr>
        <w:t xml:space="preserve">), возникло </w:t>
      </w:r>
      <w:r w:rsidRPr="00BD3753">
        <w:rPr>
          <w:rFonts w:ascii="Times New Roman" w:hAnsi="Times New Roman"/>
          <w:b/>
          <w:color w:val="auto"/>
          <w:sz w:val="28"/>
        </w:rPr>
        <w:t>0</w:t>
      </w:r>
      <w:r w:rsidRPr="00BD3753">
        <w:rPr>
          <w:rFonts w:ascii="Times New Roman" w:hAnsi="Times New Roman"/>
          <w:color w:val="auto"/>
          <w:sz w:val="28"/>
        </w:rPr>
        <w:t xml:space="preserve"> очагов на площади </w:t>
      </w:r>
      <w:r w:rsidRPr="00BD3753">
        <w:rPr>
          <w:rFonts w:ascii="Times New Roman" w:hAnsi="Times New Roman"/>
          <w:b/>
          <w:color w:val="auto"/>
          <w:sz w:val="28"/>
        </w:rPr>
        <w:t>0,00</w:t>
      </w:r>
      <w:r w:rsidRPr="00BD3753">
        <w:rPr>
          <w:rFonts w:ascii="Times New Roman" w:hAnsi="Times New Roman"/>
          <w:color w:val="auto"/>
          <w:sz w:val="28"/>
        </w:rPr>
        <w:t xml:space="preserve"> </w:t>
      </w:r>
      <w:r w:rsidRPr="00BD3753">
        <w:rPr>
          <w:rFonts w:ascii="Times New Roman" w:hAnsi="Times New Roman"/>
          <w:b/>
          <w:color w:val="auto"/>
          <w:sz w:val="28"/>
        </w:rPr>
        <w:t>га,</w:t>
      </w:r>
      <w:r w:rsidRPr="00BD3753">
        <w:rPr>
          <w:rFonts w:ascii="Times New Roman" w:hAnsi="Times New Roman"/>
          <w:color w:val="auto"/>
          <w:sz w:val="28"/>
        </w:rPr>
        <w:t xml:space="preserve"> ликвидировано </w:t>
      </w:r>
      <w:r w:rsidRPr="00BD3753">
        <w:rPr>
          <w:rFonts w:ascii="Times New Roman" w:hAnsi="Times New Roman"/>
          <w:b/>
          <w:color w:val="auto"/>
          <w:sz w:val="28"/>
        </w:rPr>
        <w:t>0</w:t>
      </w:r>
      <w:r w:rsidRPr="00BD3753">
        <w:rPr>
          <w:rFonts w:ascii="Times New Roman" w:hAnsi="Times New Roman"/>
          <w:color w:val="auto"/>
          <w:sz w:val="28"/>
        </w:rPr>
        <w:t xml:space="preserve"> очагов на площади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417AF9" w:rsidRDefault="00417A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417AF9" w:rsidRDefault="002E3D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417AF9" w:rsidRDefault="002E3D9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417AF9" w:rsidRDefault="002E3D9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В первой половине суток геомагнитная обстановка </w:t>
      </w:r>
      <w:r w:rsidR="00D63916">
        <w:rPr>
          <w:rFonts w:ascii="Times New Roman" w:hAnsi="Times New Roman"/>
          <w:color w:val="000000" w:themeColor="text1"/>
          <w:sz w:val="28"/>
        </w:rPr>
        <w:t>будет слабо возмущённая</w:t>
      </w:r>
      <w:r>
        <w:rPr>
          <w:rFonts w:ascii="Times New Roman" w:hAnsi="Times New Roman"/>
          <w:color w:val="000000" w:themeColor="text1"/>
          <w:sz w:val="28"/>
        </w:rPr>
        <w:t xml:space="preserve">, во второй половине преимущественно спокойной. </w:t>
      </w:r>
    </w:p>
    <w:p w:rsidR="00417AF9" w:rsidRDefault="002E3D9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b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Pr="00D63916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63916">
        <w:rPr>
          <w:rFonts w:ascii="Times New Roman" w:hAnsi="Times New Roman"/>
          <w:color w:val="auto"/>
          <w:sz w:val="28"/>
        </w:rPr>
        <w:t>При дальнейшем падении уровня воды на р. Вандрас (г/п Салым) в н.п. Салым (Нефтеюганский район) в течение трех дней</w:t>
      </w:r>
      <w:r w:rsidR="00D63916" w:rsidRPr="00D63916">
        <w:rPr>
          <w:rFonts w:ascii="Times New Roman" w:hAnsi="Times New Roman"/>
          <w:color w:val="auto"/>
          <w:sz w:val="28"/>
        </w:rPr>
        <w:t xml:space="preserve"> возможно освобождение от воды 2</w:t>
      </w:r>
      <w:r w:rsidRPr="00D63916">
        <w:rPr>
          <w:rFonts w:ascii="Times New Roman" w:hAnsi="Times New Roman"/>
          <w:color w:val="auto"/>
          <w:sz w:val="28"/>
        </w:rPr>
        <w:t xml:space="preserve"> приусадебных участков.</w:t>
      </w:r>
    </w:p>
    <w:p w:rsidR="00417AF9" w:rsidRPr="00D63916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63916">
        <w:rPr>
          <w:rFonts w:ascii="XO Thames" w:hAnsi="XO Thames"/>
          <w:color w:val="auto"/>
          <w:sz w:val="28"/>
        </w:rPr>
        <w:lastRenderedPageBreak/>
        <w:t>При дальнейшем подъеме уровня воды в р. Большой Салым (г/п Лемпино) в течение трех дней возможно затопление до 8 приусадебных участков в н.п. Лемпино (Нефтеюганский район) без нарушения жизнедеятельности населения.</w:t>
      </w:r>
    </w:p>
    <w:p w:rsidR="00417AF9" w:rsidRPr="00D63916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63916">
        <w:rPr>
          <w:rFonts w:ascii="XO Thames" w:hAnsi="XO Thames"/>
          <w:color w:val="auto"/>
          <w:sz w:val="28"/>
        </w:rPr>
        <w:t xml:space="preserve">При дальнейшем подъеме уровня воды в пр. Лангепас </w:t>
      </w:r>
      <w:r w:rsidRPr="00D63916">
        <w:rPr>
          <w:rStyle w:val="1f0"/>
          <w:rFonts w:ascii="XO Thames" w:hAnsi="XO Thames"/>
          <w:color w:val="auto"/>
          <w:sz w:val="28"/>
        </w:rPr>
        <w:t>(«Дорстройсервис»)</w:t>
      </w:r>
      <w:r w:rsidRPr="00D63916">
        <w:rPr>
          <w:rFonts w:ascii="XO Thames" w:hAnsi="XO Thames"/>
          <w:color w:val="auto"/>
          <w:sz w:val="28"/>
        </w:rPr>
        <w:t xml:space="preserve"> возможно затопление до 8 приусадебных участков в 1 СНТ г. Лангепас, без нарушения жизнедеятельности населения.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63916">
        <w:rPr>
          <w:rFonts w:ascii="XO Thames" w:hAnsi="XO Thames"/>
          <w:color w:val="auto"/>
          <w:sz w:val="28"/>
        </w:rPr>
        <w:t>При дальнейшем подъеме уровня воды</w:t>
      </w:r>
      <w:r w:rsidRPr="00D63916">
        <w:rPr>
          <w:rFonts w:ascii="Times New Roman" w:hAnsi="Times New Roman"/>
          <w:color w:val="auto"/>
          <w:sz w:val="28"/>
        </w:rPr>
        <w:t xml:space="preserve"> в р. Обь (г/п Нижневартовск) в г. Нижнев</w:t>
      </w:r>
      <w:r w:rsidR="00D63916" w:rsidRPr="00D63916">
        <w:rPr>
          <w:rFonts w:ascii="Times New Roman" w:hAnsi="Times New Roman"/>
          <w:color w:val="auto"/>
          <w:sz w:val="28"/>
        </w:rPr>
        <w:t>артовск возможно затопление до 5</w:t>
      </w:r>
      <w:r w:rsidR="00D63916">
        <w:rPr>
          <w:rFonts w:ascii="Times New Roman" w:hAnsi="Times New Roman"/>
          <w:color w:val="auto"/>
          <w:sz w:val="28"/>
        </w:rPr>
        <w:t xml:space="preserve"> приусадебных участков в 2</w:t>
      </w:r>
      <w:r w:rsidRPr="00D63916">
        <w:rPr>
          <w:rFonts w:ascii="Times New Roman" w:hAnsi="Times New Roman"/>
          <w:color w:val="auto"/>
          <w:sz w:val="28"/>
        </w:rPr>
        <w:t xml:space="preserve"> СОНТ без нарушения жизнедеятельности населения.</w:t>
      </w:r>
    </w:p>
    <w:p w:rsidR="002E3D9D" w:rsidRPr="00D63916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 дальнейшем подъеме уровня воды в пр. Мега в г. Мегион возможно затопление до 10 приусадебных участков и 2 </w:t>
      </w:r>
      <w:r w:rsidR="00D83E7D">
        <w:rPr>
          <w:rFonts w:ascii="Times New Roman" w:hAnsi="Times New Roman"/>
          <w:color w:val="auto"/>
          <w:sz w:val="28"/>
        </w:rPr>
        <w:t>перелива через</w:t>
      </w:r>
      <w:r>
        <w:rPr>
          <w:rFonts w:ascii="Times New Roman" w:hAnsi="Times New Roman"/>
          <w:color w:val="auto"/>
          <w:sz w:val="28"/>
        </w:rPr>
        <w:t xml:space="preserve"> </w:t>
      </w:r>
      <w:r w:rsidR="00D83E7D">
        <w:rPr>
          <w:rFonts w:ascii="Times New Roman" w:hAnsi="Times New Roman"/>
          <w:color w:val="auto"/>
          <w:sz w:val="28"/>
        </w:rPr>
        <w:t>авто</w:t>
      </w:r>
      <w:r>
        <w:rPr>
          <w:rFonts w:ascii="Times New Roman" w:hAnsi="Times New Roman"/>
          <w:color w:val="auto"/>
          <w:sz w:val="28"/>
        </w:rPr>
        <w:t>дорог</w:t>
      </w:r>
      <w:r w:rsidR="00D83E7D">
        <w:rPr>
          <w:rFonts w:ascii="Times New Roman" w:hAnsi="Times New Roman"/>
          <w:color w:val="auto"/>
          <w:sz w:val="28"/>
        </w:rPr>
        <w:t>у</w:t>
      </w:r>
      <w:r w:rsidR="00325ED2">
        <w:rPr>
          <w:rFonts w:ascii="Times New Roman" w:hAnsi="Times New Roman"/>
          <w:color w:val="auto"/>
          <w:sz w:val="28"/>
        </w:rPr>
        <w:t xml:space="preserve"> в СНТ</w:t>
      </w:r>
      <w:r>
        <w:rPr>
          <w:rFonts w:ascii="Times New Roman" w:hAnsi="Times New Roman"/>
          <w:color w:val="auto"/>
          <w:sz w:val="28"/>
        </w:rPr>
        <w:t>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</w:rPr>
        <w:t xml:space="preserve">рриторий, находящихся в пониженных участках местности в результате выпадения сильных и очень сильных осадков. 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17AF9" w:rsidRDefault="002E3D9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417AF9" w:rsidRDefault="002E3D9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417AF9" w:rsidRDefault="002E3D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Мансийск, МР Березовский.</w:t>
      </w:r>
    </w:p>
    <w:p w:rsidR="00417AF9" w:rsidRDefault="002E3D9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417AF9" w:rsidRDefault="002E3D9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17AF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17AF9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417AF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17AF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417AF9" w:rsidRDefault="002E3D9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пожаров, вероятность – высокая.</w:t>
      </w:r>
    </w:p>
    <w:p w:rsidR="00417AF9" w:rsidRDefault="002E3D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417AF9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17AF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417AF9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17AF9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417AF9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17AF9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17AF9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AF9" w:rsidRDefault="00417AF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417AF9" w:rsidRDefault="002E3D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417AF9" w:rsidRDefault="002E3D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417AF9" w:rsidRDefault="002E3D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417AF9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AF9" w:rsidRDefault="002E3D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17AF9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417AF9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17AF9" w:rsidRDefault="00417AF9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17AF9" w:rsidRDefault="002E3D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AF9" w:rsidRDefault="002E3D9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</w:t>
      </w:r>
      <w:r w:rsidR="006F649D">
        <w:rPr>
          <w:rFonts w:ascii="Times New Roman" w:hAnsi="Times New Roman"/>
          <w:color w:val="000000" w:themeColor="text1"/>
          <w:sz w:val="28"/>
        </w:rPr>
        <w:t xml:space="preserve"> часы, вероятность – повышенная (ночью в отдельных районах туман, днем местами кратковременный дождь, гроза).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 w:rsidP="006F64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6F649D">
        <w:rPr>
          <w:rFonts w:ascii="Times New Roman" w:hAnsi="Times New Roman"/>
          <w:color w:val="000000" w:themeColor="text1"/>
          <w:sz w:val="28"/>
        </w:rPr>
        <w:t>низкая (ночью в отдельных районах туман, днем местами кратковременный дождь, гроза).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17AF9" w:rsidRDefault="002E3D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:rsidR="00417AF9" w:rsidRDefault="002E3D9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образований, руководителям и дежурным службам заинтересованных организаций и предприятий в пределах своей компетенции: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color w:val="000000" w:themeColor="text1"/>
          <w:sz w:val="28"/>
        </w:rPr>
        <w:lastRenderedPageBreak/>
        <w:t>коллекторы, расположенные в пониженных участках и зонах пропуска воды под автодорогами.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проверку состояния мест забора воды для тушения пожара;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417AF9" w:rsidRDefault="002E3D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</w:t>
      </w:r>
      <w:r>
        <w:rPr>
          <w:rFonts w:ascii="Times New Roman" w:hAnsi="Times New Roman"/>
          <w:color w:val="000000" w:themeColor="text1"/>
          <w:sz w:val="28"/>
        </w:rPr>
        <w:lastRenderedPageBreak/>
        <w:t>контролировать (регулировать) состав дежурных сил и средств, привлекаемых для обеспечения безопасности на автодорогах.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417AF9" w:rsidRDefault="002E3D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6F649D" w:rsidRDefault="006F64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F649D" w:rsidRDefault="006F64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F649D" w:rsidRPr="006F649D" w:rsidRDefault="006F649D" w:rsidP="006F649D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776" behindDoc="0" locked="0" layoutInCell="1" allowOverlap="1" wp14:anchorId="56D5C536" wp14:editId="61FB7DA9">
            <wp:simplePos x="0" y="0"/>
            <wp:positionH relativeFrom="column">
              <wp:posOffset>4061460</wp:posOffset>
            </wp:positionH>
            <wp:positionV relativeFrom="paragraph">
              <wp:posOffset>100965</wp:posOffset>
            </wp:positionV>
            <wp:extent cx="851877" cy="741957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1877" cy="74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49D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Анохина К.А.</w:t>
      </w:r>
    </w:p>
    <w:p w:rsidR="006F649D" w:rsidRDefault="006F649D" w:rsidP="006F64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6F649D" w:rsidRDefault="006F64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6F649D"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F9" w:rsidRDefault="002E3D9D">
      <w:pPr>
        <w:spacing w:after="0" w:line="240" w:lineRule="auto"/>
      </w:pPr>
      <w:r>
        <w:separator/>
      </w:r>
    </w:p>
  </w:endnote>
  <w:endnote w:type="continuationSeparator" w:id="0">
    <w:p w:rsidR="00417AF9" w:rsidRDefault="002E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F9" w:rsidRDefault="002E3D9D">
      <w:pPr>
        <w:spacing w:after="0" w:line="240" w:lineRule="auto"/>
      </w:pPr>
      <w:r>
        <w:separator/>
      </w:r>
    </w:p>
  </w:footnote>
  <w:footnote w:type="continuationSeparator" w:id="0">
    <w:p w:rsidR="00417AF9" w:rsidRDefault="002E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A86"/>
    <w:multiLevelType w:val="hybridMultilevel"/>
    <w:tmpl w:val="30B01578"/>
    <w:lvl w:ilvl="0" w:tplc="F3721B7A">
      <w:start w:val="1"/>
      <w:numFmt w:val="decimal"/>
      <w:lvlText w:val="%1."/>
      <w:lvlJc w:val="left"/>
      <w:pPr>
        <w:ind w:left="720" w:hanging="360"/>
      </w:pPr>
    </w:lvl>
    <w:lvl w:ilvl="1" w:tplc="766C7E2A">
      <w:start w:val="1"/>
      <w:numFmt w:val="lowerLetter"/>
      <w:lvlText w:val="%2."/>
      <w:lvlJc w:val="left"/>
      <w:pPr>
        <w:ind w:left="1440" w:hanging="360"/>
      </w:pPr>
    </w:lvl>
    <w:lvl w:ilvl="2" w:tplc="A87AEACA">
      <w:start w:val="1"/>
      <w:numFmt w:val="lowerRoman"/>
      <w:lvlText w:val="%3."/>
      <w:lvlJc w:val="right"/>
      <w:pPr>
        <w:ind w:left="2160" w:hanging="180"/>
      </w:pPr>
    </w:lvl>
    <w:lvl w:ilvl="3" w:tplc="DDEE72EE">
      <w:start w:val="1"/>
      <w:numFmt w:val="decimal"/>
      <w:lvlText w:val="%4."/>
      <w:lvlJc w:val="left"/>
      <w:pPr>
        <w:ind w:left="2880" w:hanging="360"/>
      </w:pPr>
    </w:lvl>
    <w:lvl w:ilvl="4" w:tplc="9B2681F4">
      <w:start w:val="1"/>
      <w:numFmt w:val="lowerLetter"/>
      <w:lvlText w:val="%5."/>
      <w:lvlJc w:val="left"/>
      <w:pPr>
        <w:ind w:left="3600" w:hanging="360"/>
      </w:pPr>
    </w:lvl>
    <w:lvl w:ilvl="5" w:tplc="DFCC3C6E">
      <w:start w:val="1"/>
      <w:numFmt w:val="lowerRoman"/>
      <w:lvlText w:val="%6."/>
      <w:lvlJc w:val="right"/>
      <w:pPr>
        <w:ind w:left="4320" w:hanging="180"/>
      </w:pPr>
    </w:lvl>
    <w:lvl w:ilvl="6" w:tplc="AB50B966">
      <w:start w:val="1"/>
      <w:numFmt w:val="decimal"/>
      <w:lvlText w:val="%7."/>
      <w:lvlJc w:val="left"/>
      <w:pPr>
        <w:ind w:left="5040" w:hanging="360"/>
      </w:pPr>
    </w:lvl>
    <w:lvl w:ilvl="7" w:tplc="19DA2802">
      <w:start w:val="1"/>
      <w:numFmt w:val="lowerLetter"/>
      <w:lvlText w:val="%8."/>
      <w:lvlJc w:val="left"/>
      <w:pPr>
        <w:ind w:left="5760" w:hanging="360"/>
      </w:pPr>
    </w:lvl>
    <w:lvl w:ilvl="8" w:tplc="54BE71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428D0"/>
    <w:multiLevelType w:val="multilevel"/>
    <w:tmpl w:val="F4C83EA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767C528A"/>
    <w:multiLevelType w:val="hybridMultilevel"/>
    <w:tmpl w:val="7A98A9D2"/>
    <w:lvl w:ilvl="0" w:tplc="696CCD48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 w:tplc="FB64D500">
      <w:start w:val="1"/>
      <w:numFmt w:val="lowerLetter"/>
      <w:lvlText w:val="%2."/>
      <w:lvlJc w:val="left"/>
      <w:pPr>
        <w:ind w:left="2073" w:hanging="360"/>
      </w:pPr>
    </w:lvl>
    <w:lvl w:ilvl="2" w:tplc="EC2C0AA8">
      <w:start w:val="1"/>
      <w:numFmt w:val="lowerRoman"/>
      <w:lvlText w:val="%3."/>
      <w:lvlJc w:val="right"/>
      <w:pPr>
        <w:ind w:left="2793" w:hanging="180"/>
      </w:pPr>
    </w:lvl>
    <w:lvl w:ilvl="3" w:tplc="46EC2C4C">
      <w:start w:val="1"/>
      <w:numFmt w:val="decimal"/>
      <w:lvlText w:val="%4."/>
      <w:lvlJc w:val="left"/>
      <w:pPr>
        <w:ind w:left="3513" w:hanging="360"/>
      </w:pPr>
    </w:lvl>
    <w:lvl w:ilvl="4" w:tplc="E6562520">
      <w:start w:val="1"/>
      <w:numFmt w:val="lowerLetter"/>
      <w:lvlText w:val="%5."/>
      <w:lvlJc w:val="left"/>
      <w:pPr>
        <w:ind w:left="4233" w:hanging="360"/>
      </w:pPr>
    </w:lvl>
    <w:lvl w:ilvl="5" w:tplc="86CCC3D2">
      <w:start w:val="1"/>
      <w:numFmt w:val="lowerRoman"/>
      <w:lvlText w:val="%6."/>
      <w:lvlJc w:val="right"/>
      <w:pPr>
        <w:ind w:left="4953" w:hanging="180"/>
      </w:pPr>
    </w:lvl>
    <w:lvl w:ilvl="6" w:tplc="E7F6703A">
      <w:start w:val="1"/>
      <w:numFmt w:val="decimal"/>
      <w:lvlText w:val="%7."/>
      <w:lvlJc w:val="left"/>
      <w:pPr>
        <w:ind w:left="5673" w:hanging="360"/>
      </w:pPr>
    </w:lvl>
    <w:lvl w:ilvl="7" w:tplc="042C80D6">
      <w:start w:val="1"/>
      <w:numFmt w:val="lowerLetter"/>
      <w:lvlText w:val="%8."/>
      <w:lvlJc w:val="left"/>
      <w:pPr>
        <w:ind w:left="6393" w:hanging="360"/>
      </w:pPr>
    </w:lvl>
    <w:lvl w:ilvl="8" w:tplc="1D5A44FE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F9"/>
    <w:rsid w:val="000548E1"/>
    <w:rsid w:val="002E3D9D"/>
    <w:rsid w:val="00325ED2"/>
    <w:rsid w:val="00340B14"/>
    <w:rsid w:val="00417AF9"/>
    <w:rsid w:val="006F649D"/>
    <w:rsid w:val="00BD3753"/>
    <w:rsid w:val="00D63916"/>
    <w:rsid w:val="00D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C978"/>
  <w15:docId w15:val="{2C497956-1B63-4FD9-9DAC-2B17044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12">
    <w:name w:val="Знак концевой сноски1"/>
    <w:basedOn w:val="31"/>
    <w:link w:val="13"/>
    <w:rPr>
      <w:vertAlign w:val="superscript"/>
    </w:rPr>
  </w:style>
  <w:style w:type="character" w:customStyle="1" w:styleId="13">
    <w:name w:val="Знак концевой сноски1"/>
    <w:basedOn w:val="32"/>
    <w:link w:val="12"/>
    <w:rPr>
      <w:vertAlign w:val="superscript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41">
    <w:name w:val="Знак сноски4"/>
    <w:basedOn w:val="33"/>
    <w:link w:val="42"/>
    <w:rPr>
      <w:vertAlign w:val="superscript"/>
    </w:rPr>
  </w:style>
  <w:style w:type="character" w:customStyle="1" w:styleId="42">
    <w:name w:val="Знак сноски4"/>
    <w:basedOn w:val="34"/>
    <w:link w:val="41"/>
    <w:rPr>
      <w:vertAlign w:val="superscript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a">
    <w:name w:val="Знак сноски1"/>
    <w:basedOn w:val="23"/>
    <w:link w:val="a7"/>
    <w:rPr>
      <w:vertAlign w:val="superscript"/>
    </w:rPr>
  </w:style>
  <w:style w:type="character" w:styleId="a7">
    <w:name w:val="footnote reference"/>
    <w:basedOn w:val="a1"/>
    <w:link w:val="1a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Balloon Text"/>
    <w:basedOn w:val="a0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6Char">
    <w:name w:val="Heading 6 Char"/>
    <w:basedOn w:val="24"/>
    <w:link w:val="Heading6Char0"/>
    <w:rPr>
      <w:rFonts w:ascii="Arial" w:hAnsi="Arial"/>
      <w:b/>
    </w:rPr>
  </w:style>
  <w:style w:type="character" w:customStyle="1" w:styleId="Heading6Char0">
    <w:name w:val="Heading 6 Char"/>
    <w:basedOn w:val="25"/>
    <w:link w:val="Heading6Char"/>
    <w:rPr>
      <w:rFonts w:ascii="Arial" w:hAnsi="Arial"/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6">
    <w:name w:val="Текст2"/>
    <w:link w:val="27"/>
    <w:pPr>
      <w:spacing w:after="0" w:line="240" w:lineRule="auto"/>
    </w:pPr>
    <w:rPr>
      <w:rFonts w:ascii="Consolas" w:hAnsi="Consolas"/>
      <w:sz w:val="21"/>
    </w:rPr>
  </w:style>
  <w:style w:type="character" w:customStyle="1" w:styleId="27">
    <w:name w:val="Текст2"/>
    <w:link w:val="26"/>
    <w:rPr>
      <w:rFonts w:ascii="Consolas" w:hAnsi="Consolas"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d">
    <w:name w:val="Текст1"/>
    <w:link w:val="1e"/>
    <w:rPr>
      <w:rFonts w:ascii="Consolas" w:hAnsi="Consolas"/>
      <w:sz w:val="21"/>
    </w:rPr>
  </w:style>
  <w:style w:type="character" w:customStyle="1" w:styleId="1e">
    <w:name w:val="Текст1"/>
    <w:link w:val="1d"/>
    <w:rPr>
      <w:rFonts w:ascii="Consolas" w:hAnsi="Consolas"/>
      <w:sz w:val="21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8">
    <w:name w:val="Для оглавления2"/>
    <w:basedOn w:val="ac"/>
    <w:link w:val="29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9">
    <w:name w:val="Для оглавления2"/>
    <w:basedOn w:val="ad"/>
    <w:link w:val="28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2a">
    <w:name w:val="Quote"/>
    <w:basedOn w:val="a0"/>
    <w:next w:val="a0"/>
    <w:link w:val="2b"/>
    <w:pPr>
      <w:ind w:left="720" w:right="720"/>
    </w:pPr>
    <w:rPr>
      <w:i/>
    </w:rPr>
  </w:style>
  <w:style w:type="character" w:customStyle="1" w:styleId="2b">
    <w:name w:val="Цитата 2 Знак"/>
    <w:basedOn w:val="1"/>
    <w:link w:val="2a"/>
    <w:rPr>
      <w:i/>
    </w:rPr>
  </w:style>
  <w:style w:type="paragraph" w:customStyle="1" w:styleId="47">
    <w:name w:val="Текст4"/>
    <w:link w:val="48"/>
    <w:rPr>
      <w:rFonts w:ascii="Consolas" w:hAnsi="Consolas"/>
      <w:sz w:val="21"/>
    </w:rPr>
  </w:style>
  <w:style w:type="character" w:customStyle="1" w:styleId="48">
    <w:name w:val="Текст4"/>
    <w:link w:val="47"/>
    <w:rPr>
      <w:rFonts w:ascii="Consolas" w:hAnsi="Consolas"/>
      <w:sz w:val="21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23">
    <w:name w:val="Основной шрифт абзаца2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7">
    <w:name w:val="Текст1"/>
    <w:link w:val="1f8"/>
    <w:pPr>
      <w:spacing w:after="0" w:line="240" w:lineRule="auto"/>
    </w:pPr>
    <w:rPr>
      <w:rFonts w:ascii="Consolas" w:hAnsi="Consolas"/>
      <w:sz w:val="21"/>
    </w:rPr>
  </w:style>
  <w:style w:type="character" w:customStyle="1" w:styleId="1f8">
    <w:name w:val="Текст1"/>
    <w:link w:val="1f7"/>
    <w:rPr>
      <w:rFonts w:ascii="Consolas" w:hAnsi="Consolas"/>
      <w:sz w:val="21"/>
    </w:rPr>
  </w:style>
  <w:style w:type="paragraph" w:styleId="ae">
    <w:name w:val="Plain Text"/>
    <w:next w:val="53"/>
    <w:link w:val="af"/>
    <w:pPr>
      <w:spacing w:after="0" w:line="240" w:lineRule="auto"/>
    </w:pPr>
    <w:rPr>
      <w:rFonts w:ascii="Consolas" w:hAnsi="Consolas"/>
      <w:sz w:val="21"/>
    </w:rPr>
  </w:style>
  <w:style w:type="character" w:customStyle="1" w:styleId="af">
    <w:name w:val="Текст Знак"/>
    <w:link w:val="ae"/>
    <w:rPr>
      <w:rFonts w:ascii="Consolas" w:hAnsi="Consolas"/>
      <w:sz w:val="2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HeaderChar">
    <w:name w:val="Header Char"/>
    <w:basedOn w:val="24"/>
    <w:link w:val="HeaderChar0"/>
  </w:style>
  <w:style w:type="character" w:customStyle="1" w:styleId="HeaderChar0">
    <w:name w:val="Header Char"/>
    <w:basedOn w:val="25"/>
    <w:link w:val="HeaderChar"/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2f2">
    <w:name w:val="Знак концевой сноски2"/>
    <w:basedOn w:val="53"/>
    <w:link w:val="2f3"/>
    <w:rPr>
      <w:vertAlign w:val="superscript"/>
    </w:rPr>
  </w:style>
  <w:style w:type="character" w:customStyle="1" w:styleId="2f3">
    <w:name w:val="Знак концевой сноски2"/>
    <w:basedOn w:val="54"/>
    <w:link w:val="2f2"/>
    <w:rPr>
      <w:vertAlign w:val="superscript"/>
    </w:rPr>
  </w:style>
  <w:style w:type="paragraph" w:styleId="af2">
    <w:name w:val="caption"/>
    <w:basedOn w:val="a0"/>
    <w:next w:val="a0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1ff5">
    <w:name w:val="Знак концевой сноски1"/>
    <w:basedOn w:val="45"/>
    <w:link w:val="1ff6"/>
    <w:rPr>
      <w:vertAlign w:val="superscript"/>
    </w:rPr>
  </w:style>
  <w:style w:type="character" w:customStyle="1" w:styleId="1ff6">
    <w:name w:val="Знак концевой сноски1"/>
    <w:basedOn w:val="46"/>
    <w:link w:val="1ff5"/>
    <w:rPr>
      <w:vertAlign w:val="superscript"/>
    </w:rPr>
  </w:style>
  <w:style w:type="paragraph" w:styleId="37">
    <w:name w:val="toc 3"/>
    <w:next w:val="a0"/>
    <w:link w:val="38"/>
    <w:uiPriority w:val="39"/>
    <w:pPr>
      <w:ind w:left="400"/>
    </w:pPr>
  </w:style>
  <w:style w:type="character" w:customStyle="1" w:styleId="38">
    <w:name w:val="Оглавление 3 Знак"/>
    <w:link w:val="37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2f4">
    <w:name w:val="Знак концевой сноски2"/>
    <w:basedOn w:val="33"/>
    <w:link w:val="2f5"/>
    <w:rPr>
      <w:vertAlign w:val="superscript"/>
    </w:rPr>
  </w:style>
  <w:style w:type="character" w:customStyle="1" w:styleId="2f5">
    <w:name w:val="Знак концевой сноски2"/>
    <w:basedOn w:val="34"/>
    <w:link w:val="2f4"/>
    <w:rPr>
      <w:vertAlign w:val="superscript"/>
    </w:rPr>
  </w:style>
  <w:style w:type="paragraph" w:customStyle="1" w:styleId="1ff7">
    <w:name w:val="Знак сноски1"/>
    <w:basedOn w:val="63"/>
    <w:link w:val="1ff8"/>
    <w:rPr>
      <w:vertAlign w:val="superscript"/>
    </w:rPr>
  </w:style>
  <w:style w:type="character" w:customStyle="1" w:styleId="1ff8">
    <w:name w:val="Знак сноски1"/>
    <w:basedOn w:val="64"/>
    <w:link w:val="1ff7"/>
    <w:rPr>
      <w:vertAlign w:val="superscript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49">
    <w:name w:val="Текст4"/>
    <w:basedOn w:val="1ff9"/>
    <w:link w:val="4a"/>
    <w:rPr>
      <w:rFonts w:ascii="Consolas" w:hAnsi="Consolas"/>
      <w:sz w:val="21"/>
    </w:rPr>
  </w:style>
  <w:style w:type="character" w:customStyle="1" w:styleId="4a">
    <w:name w:val="Текст4"/>
    <w:basedOn w:val="1ffa"/>
    <w:link w:val="49"/>
    <w:rPr>
      <w:rFonts w:ascii="Consolas" w:hAnsi="Consolas"/>
      <w:sz w:val="21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customStyle="1" w:styleId="2f6">
    <w:name w:val="Знак сноски2"/>
    <w:basedOn w:val="45"/>
    <w:link w:val="2f7"/>
    <w:rPr>
      <w:vertAlign w:val="superscript"/>
    </w:rPr>
  </w:style>
  <w:style w:type="character" w:customStyle="1" w:styleId="2f7">
    <w:name w:val="Знак сноски2"/>
    <w:basedOn w:val="46"/>
    <w:link w:val="2f6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9Char">
    <w:name w:val="Heading 9 Char"/>
    <w:basedOn w:val="2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5"/>
    <w:link w:val="Heading9Char"/>
    <w:rPr>
      <w:rFonts w:ascii="Arial" w:hAnsi="Arial"/>
      <w:i/>
      <w:sz w:val="21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4b">
    <w:name w:val="Гиперссылка4"/>
    <w:link w:val="af8"/>
    <w:rPr>
      <w:color w:val="0000FF"/>
      <w:u w:val="single"/>
    </w:rPr>
  </w:style>
  <w:style w:type="character" w:styleId="af8">
    <w:name w:val="Hyperlink"/>
    <w:link w:val="4b"/>
    <w:rPr>
      <w:color w:val="0000FF"/>
      <w:u w:val="single"/>
    </w:rPr>
  </w:style>
  <w:style w:type="paragraph" w:customStyle="1" w:styleId="Footnote9">
    <w:name w:val="Footnote"/>
    <w:link w:val="Footnotea"/>
    <w:rPr>
      <w:rFonts w:ascii="XO Thames" w:hAnsi="XO Thames"/>
    </w:rPr>
  </w:style>
  <w:style w:type="character" w:customStyle="1" w:styleId="Footnotea">
    <w:name w:val="Footnote"/>
    <w:link w:val="Footnote9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1ffb">
    <w:name w:val="toc 1"/>
    <w:next w:val="a0"/>
    <w:link w:val="1ffc"/>
    <w:uiPriority w:val="39"/>
    <w:rPr>
      <w:rFonts w:ascii="XO Thames" w:hAnsi="XO Thames"/>
      <w:b/>
    </w:rPr>
  </w:style>
  <w:style w:type="character" w:customStyle="1" w:styleId="1ffc">
    <w:name w:val="Оглавление 1 Знак"/>
    <w:link w:val="1ff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af9">
    <w:name w:val="footer"/>
    <w:basedOn w:val="a0"/>
    <w:link w:val="a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styleId="afb">
    <w:name w:val="Intense Quote"/>
    <w:basedOn w:val="a0"/>
    <w:next w:val="a0"/>
    <w:link w:val="afc"/>
    <w:pPr>
      <w:ind w:left="720" w:right="720"/>
    </w:pPr>
    <w:rPr>
      <w:i/>
    </w:rPr>
  </w:style>
  <w:style w:type="character" w:customStyle="1" w:styleId="afc">
    <w:name w:val="Выделенная цитата Знак"/>
    <w:basedOn w:val="1"/>
    <w:link w:val="afb"/>
    <w:rPr>
      <w:i/>
    </w:rPr>
  </w:style>
  <w:style w:type="paragraph" w:customStyle="1" w:styleId="4c">
    <w:name w:val="Гиперссылка4"/>
    <w:link w:val="4d"/>
    <w:rPr>
      <w:color w:val="0000FF"/>
      <w:u w:val="single"/>
    </w:rPr>
  </w:style>
  <w:style w:type="character" w:customStyle="1" w:styleId="4d">
    <w:name w:val="Гиперссылка4"/>
    <w:link w:val="4c"/>
    <w:rPr>
      <w:color w:val="0000FF"/>
      <w:u w:val="single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Heading7Char">
    <w:name w:val="Heading 7 Char"/>
    <w:basedOn w:val="2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5"/>
    <w:link w:val="Heading7Char"/>
    <w:rPr>
      <w:rFonts w:ascii="Arial" w:hAnsi="Arial"/>
      <w:b/>
      <w:i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a">
    <w:name w:val="Для оглавления"/>
    <w:basedOn w:val="10"/>
    <w:link w:val="afd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d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fff1">
    <w:name w:val="Знак концевой сноски1"/>
    <w:basedOn w:val="63"/>
    <w:link w:val="1fff2"/>
    <w:rPr>
      <w:vertAlign w:val="superscript"/>
    </w:rPr>
  </w:style>
  <w:style w:type="character" w:customStyle="1" w:styleId="1fff2">
    <w:name w:val="Знак концевой сноски1"/>
    <w:basedOn w:val="64"/>
    <w:link w:val="1fff1"/>
    <w:rPr>
      <w:vertAlign w:val="superscript"/>
    </w:rPr>
  </w:style>
  <w:style w:type="paragraph" w:styleId="afe">
    <w:name w:val="table of figures"/>
    <w:basedOn w:val="a0"/>
    <w:next w:val="a0"/>
    <w:link w:val="aff"/>
    <w:pPr>
      <w:spacing w:after="0"/>
    </w:pPr>
  </w:style>
  <w:style w:type="character" w:customStyle="1" w:styleId="aff">
    <w:name w:val="Перечень рисунков Знак"/>
    <w:basedOn w:val="1"/>
    <w:link w:val="afe"/>
  </w:style>
  <w:style w:type="paragraph" w:customStyle="1" w:styleId="3f1">
    <w:name w:val="Знак сноски3"/>
    <w:basedOn w:val="53"/>
    <w:link w:val="3f2"/>
    <w:rPr>
      <w:vertAlign w:val="superscript"/>
    </w:rPr>
  </w:style>
  <w:style w:type="character" w:customStyle="1" w:styleId="3f2">
    <w:name w:val="Знак сноски3"/>
    <w:basedOn w:val="54"/>
    <w:link w:val="3f1"/>
    <w:rPr>
      <w:vertAlign w:val="superscript"/>
    </w:rPr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fff3">
    <w:name w:val="Гиперссылка1"/>
    <w:link w:val="1fff4"/>
    <w:rPr>
      <w:color w:val="0000FF"/>
      <w:u w:val="single"/>
    </w:rPr>
  </w:style>
  <w:style w:type="character" w:customStyle="1" w:styleId="1fff4">
    <w:name w:val="Гиперссылка1"/>
    <w:link w:val="1fff3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3f3">
    <w:name w:val="Body Text 3"/>
    <w:basedOn w:val="a0"/>
    <w:link w:val="3f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4">
    <w:name w:val="Основной текст 3 Знак"/>
    <w:basedOn w:val="1"/>
    <w:link w:val="3f3"/>
    <w:rPr>
      <w:rFonts w:ascii="Times New Roman" w:hAnsi="Times New Roman"/>
      <w:sz w:val="16"/>
    </w:rPr>
  </w:style>
  <w:style w:type="paragraph" w:customStyle="1" w:styleId="3f5">
    <w:name w:val="Знак концевой сноски3"/>
    <w:basedOn w:val="23"/>
    <w:link w:val="aff0"/>
    <w:rPr>
      <w:vertAlign w:val="superscript"/>
    </w:rPr>
  </w:style>
  <w:style w:type="character" w:styleId="aff0">
    <w:name w:val="endnote reference"/>
    <w:basedOn w:val="a1"/>
    <w:link w:val="3f5"/>
    <w:rPr>
      <w:vertAlign w:val="superscript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3f6">
    <w:name w:val="Гиперссылка3"/>
    <w:link w:val="3f7"/>
    <w:rPr>
      <w:color w:val="0000FF"/>
      <w:u w:val="single"/>
    </w:rPr>
  </w:style>
  <w:style w:type="character" w:customStyle="1" w:styleId="3f7">
    <w:name w:val="Гиперссылка3"/>
    <w:link w:val="3f6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styleId="ac">
    <w:name w:val="Subtitle"/>
    <w:basedOn w:val="a0"/>
    <w:next w:val="a0"/>
    <w:link w:val="a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1"/>
    <w:link w:val="ac"/>
    <w:rPr>
      <w:color w:val="5A5A5A" w:themeColor="text1" w:themeTint="A5"/>
      <w:spacing w:val="15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1fff7">
    <w:name w:val="Знак сноски1"/>
    <w:basedOn w:val="31"/>
    <w:link w:val="1fff8"/>
    <w:rPr>
      <w:vertAlign w:val="superscript"/>
    </w:rPr>
  </w:style>
  <w:style w:type="character" w:customStyle="1" w:styleId="1fff8">
    <w:name w:val="Знак сноски1"/>
    <w:basedOn w:val="32"/>
    <w:link w:val="1fff7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Heading8Char">
    <w:name w:val="Heading 8 Char"/>
    <w:basedOn w:val="24"/>
    <w:link w:val="Heading8Char0"/>
    <w:rPr>
      <w:rFonts w:ascii="Arial" w:hAnsi="Arial"/>
      <w:i/>
    </w:rPr>
  </w:style>
  <w:style w:type="character" w:customStyle="1" w:styleId="Heading8Char0">
    <w:name w:val="Heading 8 Char"/>
    <w:basedOn w:val="25"/>
    <w:link w:val="Heading8Char"/>
    <w:rPr>
      <w:rFonts w:ascii="Arial" w:hAnsi="Arial"/>
      <w:i/>
    </w:rPr>
  </w:style>
  <w:style w:type="paragraph" w:customStyle="1" w:styleId="2fa">
    <w:name w:val="Основной шрифт абзаца2"/>
    <w:link w:val="2fb"/>
  </w:style>
  <w:style w:type="character" w:customStyle="1" w:styleId="2fb">
    <w:name w:val="Основной шрифт абзаца2"/>
    <w:link w:val="2fa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4e">
    <w:name w:val="Plain Table 4"/>
    <w:basedOn w:val="a2"/>
    <w:pPr>
      <w:spacing w:after="0" w:line="240" w:lineRule="auto"/>
    </w:p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1fffb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57">
    <w:name w:val="Plain Table 5"/>
    <w:basedOn w:val="a2"/>
    <w:pPr>
      <w:spacing w:after="0" w:line="240" w:lineRule="auto"/>
    </w:pPr>
    <w:tblPr/>
  </w:style>
  <w:style w:type="table" w:styleId="2fc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f8">
    <w:name w:val="Plain Table 3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58">
    <w:name w:val="Текст5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cuks26</cp:lastModifiedBy>
  <cp:revision>25</cp:revision>
  <dcterms:created xsi:type="dcterms:W3CDTF">2025-05-24T08:22:00Z</dcterms:created>
  <dcterms:modified xsi:type="dcterms:W3CDTF">2025-05-28T09:07:00Z</dcterms:modified>
</cp:coreProperties>
</file>