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1C" w:rsidRDefault="00E268B2" w:rsidP="00945E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итогах работы Антитеррористической комиссии Советского района </w:t>
      </w:r>
    </w:p>
    <w:p w:rsidR="00E268B2" w:rsidRPr="00E268B2" w:rsidRDefault="00E268B2" w:rsidP="00945E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202</w:t>
      </w:r>
      <w:r w:rsidR="00945E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E268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382186" w:rsidRDefault="00382186" w:rsidP="00E26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4718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Советского района факты террористических и (или) экстремистских проявлений не зарегистрированы.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координации деятельности на территории Советского района подразделений территориальных органов федеральных органов исполнительной власти, органов исполнительной власти Ханты-Мансийского автономного округа – Югры и органов местного самоуправления в сфере профилактики терроризма и минимизации и (или) ликвидации последствий его проявления, а так же реализации решений Антитеррористической комиссии Ханты-Мансийского автономного округа – Югры Решением председателя Антитеррористической комиссии Ханты-Мансийского автономного округа – Югры от 03.04.2019 г. создана</w:t>
      </w:r>
      <w:proofErr w:type="gramEnd"/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Антитеррористическая комиссия Советского района (далее – Комиссия).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в 202</w:t>
      </w:r>
      <w:r w:rsidR="006152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была построена в соответствии </w:t>
      </w:r>
      <w:r w:rsidR="0061526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Планом работы Комиссии на 2021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B66C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проведено </w:t>
      </w:r>
      <w:r w:rsidR="00B66C3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Антитеррористической комиссии, в ходе которых рассмотрено </w:t>
      </w:r>
      <w:r w:rsidR="007D1A5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по тематике обеспечения антитеррористической защищенности объектов жизнеобеспечения, транспортной инфраструктуры и мест массового пребывания людей; общеобразовательных и дошкольных организаций; </w:t>
      </w:r>
      <w:proofErr w:type="gramStart"/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дополнительных мерах антитеррористической защищенности объектов с массовым пребыванием людей, объектов жизнеобеспечения в ходе подготовки и проведения праздничных и общественно-политических мероприятий на территории Советского района, об организации антитеррористической защищенности на объектах, внесенных в Реестр объектов возможных террористических посягательств, расположенных на территории Ханты-Мансийского автономного округа – Югры, информационного противодействия терроризму, об исполнении решений Антитеррористической комиссии.</w:t>
      </w:r>
      <w:proofErr w:type="gramEnd"/>
    </w:p>
    <w:p w:rsidR="00E268B2" w:rsidRPr="00E268B2" w:rsidRDefault="007D1A55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Заслушаны 7</w:t>
      </w:r>
      <w:r w:rsidR="00E268B2"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0 должностных лиц, из них:</w:t>
      </w:r>
      <w:proofErr w:type="gramEnd"/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D1A55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7D1A5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19E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омиссии;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D19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</w:t>
      </w:r>
      <w:r w:rsidR="000D19E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подразделений территориальных органов федеральных органов исполнительной власти не входящих в соста</w:t>
      </w:r>
      <w:r w:rsidR="000D19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19E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омиссии;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– 1</w:t>
      </w:r>
      <w:r w:rsidR="000D19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руководителей хозяйствующих субъектов в различных сферах деятельности;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D19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должностных лиц.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представителями соответствующих служб </w:t>
      </w:r>
      <w:proofErr w:type="gramStart"/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</w:t>
      </w:r>
      <w:proofErr w:type="gramEnd"/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обследования организаций культуры и спорта, образования, мест массового пребывания людей на предмет антитеррористической защищенности, объектов размещения избирательных участков;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учение, в ходе которых отрабатывалась схема оповещения членов Антитеррористической комиссии Советского района, взаимодействие всех структур по развертыванию сил и сре</w:t>
      </w:r>
      <w:proofErr w:type="gramStart"/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пресечения террористических угроз.</w:t>
      </w:r>
    </w:p>
    <w:p w:rsidR="00E268B2" w:rsidRPr="00E268B2" w:rsidRDefault="001A3FF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</w:t>
      </w:r>
      <w:r w:rsidR="00E268B2"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также проведено 12 заседаний постоянно действующих рабочих групп (далее ПДРГ) Комиссии.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Вопросы, рассматриваемые на заседаниях Комиссии и ПДРГ, затрагивали обеспечение: антитеррористической защищенности общеобразовательных и дошкольных организаций; объектов жизнеобеспечения, транспортной инфраструктуры и мест массового пребывания людей; дополнительных мер 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антитеррористической защищенности объектов с массовым пребыванием людей, объектов жизнеобеспечения в ходе подготовки и проведения праздничных и общественно-политических мероприятий на территории Советского района, организации антитеррористической защищенности на объектах, внесенных в Реестр объектов возможных террористических посягательств, расположенных на территории ХМАО-Югры, информационного противодействия терроризму.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FA59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МО Советского района реализовывались:</w:t>
      </w:r>
    </w:p>
    <w:p w:rsidR="00AD7769" w:rsidRPr="00AD7769" w:rsidRDefault="00E268B2" w:rsidP="000D730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«План комплексных мероприятий по профилактике терроризма и реализации </w:t>
      </w:r>
      <w:bookmarkStart w:id="0" w:name="_GoBack"/>
      <w:bookmarkEnd w:id="0"/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Советского района Концепции противодействия терроризму в Российской Федерации на 20</w:t>
      </w:r>
      <w:r w:rsid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утверждённый постановлением администрации Советского района от </w:t>
      </w:r>
      <w:r w:rsid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442</w:t>
      </w:r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внесёнными постановлениями администрации Советского района от </w:t>
      </w:r>
      <w:r w:rsid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1343</w:t>
      </w:r>
      <w:r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268B2" w:rsidRPr="00E268B2" w:rsidRDefault="00E268B2" w:rsidP="00C0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«Комплексный план противодействия идеологии терроризма в Советском районе на 2019-2023 годы», утверждённый постановлением администрации Советского района от 06.06.2019 № 1238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30A"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изменениями внесёнными постановлениями администрации Советского района от 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0D730A"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730A"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D730A"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0D730A" w:rsidRPr="00AD776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268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7D78" w:rsidRPr="00E268B2" w:rsidRDefault="005B7D78" w:rsidP="00C03F3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B7D78" w:rsidRPr="00E2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62A"/>
    <w:multiLevelType w:val="hybridMultilevel"/>
    <w:tmpl w:val="7DE09F3C"/>
    <w:lvl w:ilvl="0" w:tplc="8D64D3D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E7"/>
    <w:rsid w:val="000D19E9"/>
    <w:rsid w:val="000D730A"/>
    <w:rsid w:val="001A3FF2"/>
    <w:rsid w:val="00382186"/>
    <w:rsid w:val="00471892"/>
    <w:rsid w:val="005B7D78"/>
    <w:rsid w:val="00615264"/>
    <w:rsid w:val="007D1A55"/>
    <w:rsid w:val="00860B6C"/>
    <w:rsid w:val="008C2DE7"/>
    <w:rsid w:val="00945E1C"/>
    <w:rsid w:val="00AD7769"/>
    <w:rsid w:val="00B66C35"/>
    <w:rsid w:val="00C03F31"/>
    <w:rsid w:val="00E268B2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Татьяна Ивановна</dc:creator>
  <cp:keywords/>
  <dc:description/>
  <cp:lastModifiedBy>Крылова Татьяна Ивановна</cp:lastModifiedBy>
  <cp:revision>17</cp:revision>
  <dcterms:created xsi:type="dcterms:W3CDTF">2022-04-13T06:25:00Z</dcterms:created>
  <dcterms:modified xsi:type="dcterms:W3CDTF">2022-04-13T06:47:00Z</dcterms:modified>
</cp:coreProperties>
</file>