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7284" w:rsidRDefault="0052622E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8"/>
          <w:szCs w:val="28"/>
        </w:rPr>
        <w:t>Памятка по организации работы с субъектами туристской индустрии по размещению информации на Платформе</w:t>
      </w:r>
    </w:p>
    <w:p w:rsidR="002F7284" w:rsidRDefault="002F7284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F7284" w:rsidRDefault="0052622E">
      <w:pPr>
        <w:spacing w:after="0" w:line="276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bookmarkStart w:id="1" w:name="__DdeLink__2467_2672647478"/>
      <w:r>
        <w:rPr>
          <w:rFonts w:ascii="Times New Roman" w:hAnsi="Times New Roman" w:cs="Times New Roman"/>
          <w:sz w:val="28"/>
          <w:szCs w:val="28"/>
        </w:rPr>
        <w:t>регистрации личного кабинета организации на Платформе</w:t>
      </w:r>
      <w:bookmarkEnd w:id="1"/>
      <w:r>
        <w:rPr>
          <w:rFonts w:ascii="Times New Roman" w:hAnsi="Times New Roman" w:cs="Times New Roman"/>
          <w:sz w:val="28"/>
          <w:szCs w:val="28"/>
        </w:rPr>
        <w:t xml:space="preserve"> необходимо пройти по ссылке </w:t>
      </w:r>
      <w:hyperlink r:id="rId5">
        <w:r>
          <w:rPr>
            <w:rStyle w:val="-"/>
            <w:rFonts w:ascii="Times New Roman" w:hAnsi="Times New Roman" w:cs="Times New Roman"/>
            <w:sz w:val="28"/>
            <w:szCs w:val="28"/>
          </w:rPr>
          <w:t>https://lk.visitugra.ru/signup</w:t>
        </w:r>
      </w:hyperlink>
      <w:r>
        <w:rPr>
          <w:rFonts w:ascii="Times New Roman" w:hAnsi="Times New Roman" w:cs="Times New Roman"/>
          <w:sz w:val="28"/>
          <w:szCs w:val="28"/>
        </w:rPr>
        <w:t xml:space="preserve">. Чтобы попасть на регистрационную форму, вам необходимо перейти на неё с главной страницы Платформы </w:t>
      </w:r>
      <w:hyperlink r:id="rId6">
        <w:r>
          <w:rPr>
            <w:rStyle w:val="-"/>
            <w:rFonts w:ascii="Times New Roman" w:hAnsi="Times New Roman" w:cs="Times New Roman"/>
            <w:sz w:val="28"/>
            <w:szCs w:val="28"/>
            <w:lang w:val="en-US"/>
          </w:rPr>
          <w:t>https</w:t>
        </w:r>
        <w:r>
          <w:rPr>
            <w:rStyle w:val="-"/>
            <w:rFonts w:ascii="Times New Roman" w:hAnsi="Times New Roman" w:cs="Times New Roman"/>
            <w:sz w:val="28"/>
            <w:szCs w:val="28"/>
          </w:rPr>
          <w:t>://</w:t>
        </w:r>
        <w:r>
          <w:rPr>
            <w:rStyle w:val="-"/>
            <w:rFonts w:ascii="Times New Roman" w:hAnsi="Times New Roman" w:cs="Times New Roman"/>
            <w:sz w:val="28"/>
            <w:szCs w:val="28"/>
            <w:lang w:val="en-US"/>
          </w:rPr>
          <w:t>visitugra</w:t>
        </w:r>
        <w:r>
          <w:rPr>
            <w:rStyle w:val="-"/>
            <w:rFonts w:ascii="Times New Roman" w:hAnsi="Times New Roman" w:cs="Times New Roman"/>
            <w:sz w:val="28"/>
            <w:szCs w:val="28"/>
          </w:rPr>
          <w:t>.</w:t>
        </w:r>
        <w:r>
          <w:rPr>
            <w:rStyle w:val="-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нажав на кнопку «Войти как организация» (см. на картинке).</w:t>
      </w:r>
    </w:p>
    <w:p w:rsidR="002F7284" w:rsidRDefault="0052622E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8890" distL="0" distR="2540">
            <wp:extent cx="6645910" cy="1724660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2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284" w:rsidRDefault="005262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z w:val="28"/>
          <w:szCs w:val="28"/>
        </w:rPr>
        <w:t>ратите внимание, что после перехода по «Войти как организация» перед вами появится форма входа в личный кабинет организации. Вход в личный кабинет организации возможен только в случае регистрации вашей организации на Платформе. Форма входа выглядит следующ</w:t>
      </w:r>
      <w:r>
        <w:rPr>
          <w:rFonts w:ascii="Times New Roman" w:hAnsi="Times New Roman" w:cs="Times New Roman"/>
          <w:sz w:val="28"/>
          <w:szCs w:val="28"/>
        </w:rPr>
        <w:t>им образом</w:t>
      </w:r>
      <w:r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2F7284" w:rsidRDefault="0052622E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9525" distL="0" distR="9525">
            <wp:extent cx="3838575" cy="3933825"/>
            <wp:effectExtent l="0" t="0" r="0" b="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284" w:rsidRDefault="005262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зарегистрировать свою организацию, вам необходимо перейти с формы входа к форме регистрации. Нажав по активной ссылке «Регистрация» вы перейдёте к форме регистрации организации (отм. на картинке). Вам необходимо ввести вашу актуальную э</w:t>
      </w:r>
      <w:r>
        <w:rPr>
          <w:rFonts w:ascii="Times New Roman" w:hAnsi="Times New Roman" w:cs="Times New Roman"/>
          <w:sz w:val="28"/>
          <w:szCs w:val="28"/>
        </w:rPr>
        <w:t>лектронную почту и придумать надежный пароль. Если все действия сделаны верно, перед вами будет следующая страница:</w:t>
      </w:r>
    </w:p>
    <w:p w:rsidR="002F7284" w:rsidRDefault="0052622E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9525">
            <wp:extent cx="3781425" cy="3886200"/>
            <wp:effectExtent l="0" t="0" r="0" b="0"/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284" w:rsidRDefault="005262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После нажатия кнопки «Зарегистрироваться» на вашу электронную почту придет письмо-подтверждение с просьбой подтвердить ваши действия по ре</w:t>
      </w:r>
      <w:r>
        <w:rPr>
          <w:rFonts w:ascii="Times New Roman" w:hAnsi="Times New Roman" w:cs="Times New Roman"/>
          <w:sz w:val="28"/>
          <w:szCs w:val="28"/>
        </w:rPr>
        <w:t>гистрации на Платформе и электронную почту. Обращаем ваше внимание, что в случае использования почтовых сервисов @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-@</w:t>
      </w:r>
      <w:r>
        <w:rPr>
          <w:rFonts w:ascii="Times New Roman" w:hAnsi="Times New Roman" w:cs="Times New Roman"/>
          <w:sz w:val="28"/>
          <w:szCs w:val="28"/>
          <w:lang w:val="en-US"/>
        </w:rPr>
        <w:t>gmail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com</w:t>
      </w:r>
      <w:r>
        <w:rPr>
          <w:rFonts w:ascii="Times New Roman" w:hAnsi="Times New Roman" w:cs="Times New Roman"/>
          <w:sz w:val="28"/>
          <w:szCs w:val="28"/>
        </w:rPr>
        <w:t>-@</w:t>
      </w:r>
      <w:r>
        <w:rPr>
          <w:rFonts w:ascii="Times New Roman" w:hAnsi="Times New Roman" w:cs="Times New Roman"/>
          <w:sz w:val="28"/>
          <w:szCs w:val="28"/>
          <w:lang w:val="en-US"/>
        </w:rPr>
        <w:t>yandex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 xml:space="preserve"> и пр. письмо-подтверждение может оказаться в папке почтового ящика «Вся почта». Чтобы перейти в эту папку, вам н</w:t>
      </w:r>
      <w:r>
        <w:rPr>
          <w:rFonts w:ascii="Times New Roman" w:hAnsi="Times New Roman" w:cs="Times New Roman"/>
          <w:sz w:val="28"/>
          <w:szCs w:val="28"/>
        </w:rPr>
        <w:t>еобходимо развернуть список папок почтового ящика. Выглядит это следующим образом</w:t>
      </w:r>
      <w:r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2F7284" w:rsidRDefault="0052622E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362200" cy="3771900"/>
            <wp:effectExtent l="0" t="0" r="0" b="0"/>
            <wp:docPr id="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284" w:rsidRDefault="005262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После перехода по ссылке из письма-подтверждения перед вами открывается страница с регистрацией вашей организации:</w:t>
      </w:r>
    </w:p>
    <w:p w:rsidR="002F7284" w:rsidRDefault="0052622E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9525" distL="0" distR="9525">
            <wp:extent cx="6276975" cy="4029075"/>
            <wp:effectExtent l="0" t="0" r="0" b="0"/>
            <wp:docPr id="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284" w:rsidRDefault="005262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Вам необходимо выбрать вид целевой деятельности в </w:t>
      </w:r>
      <w:r>
        <w:rPr>
          <w:rFonts w:ascii="Times New Roman" w:hAnsi="Times New Roman" w:cs="Times New Roman"/>
          <w:sz w:val="28"/>
          <w:szCs w:val="28"/>
        </w:rPr>
        <w:t>соответствии с профилем вашей организации:</w:t>
      </w:r>
    </w:p>
    <w:p w:rsidR="002F7284" w:rsidRDefault="005262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 Владелец объекта, организатор мероприятий или поставщик услуг</w:t>
      </w:r>
      <w:r>
        <w:rPr>
          <w:rFonts w:ascii="Times New Roman" w:hAnsi="Times New Roman" w:cs="Times New Roman"/>
          <w:sz w:val="28"/>
          <w:szCs w:val="28"/>
        </w:rPr>
        <w:t xml:space="preserve"> – этот вид целевой деятельности подходит музеям, этнографическим стойбищам, учреждения культуры и иным учреждениям и организациям, которые являются </w:t>
      </w:r>
      <w:r>
        <w:rPr>
          <w:rFonts w:ascii="Times New Roman" w:hAnsi="Times New Roman" w:cs="Times New Roman"/>
          <w:sz w:val="28"/>
          <w:szCs w:val="28"/>
        </w:rPr>
        <w:t>объектами туристской привлекательности и/или осуществляют разработку и реализацию туристских услуг. Пример – КТЦ «Югра-Классик», Самаровский чугас, Этнографический парк-музей с. Варьёган, Охотничье хозяйство «Еловое», Хаски-центр «Югра» и др.</w:t>
      </w:r>
    </w:p>
    <w:p w:rsidR="002F7284" w:rsidRDefault="005262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 Туроперато</w:t>
      </w:r>
      <w:r>
        <w:rPr>
          <w:rFonts w:ascii="Times New Roman" w:hAnsi="Times New Roman" w:cs="Times New Roman"/>
          <w:b/>
          <w:bCs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 – этот вид целевой деятельности подходит туроператорам автономного округа, включенным в Единый федеральный реестр туроператоров Российской Федерации.</w:t>
      </w:r>
    </w:p>
    <w:p w:rsidR="002F7284" w:rsidRDefault="005262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 Куратор отрасли туризма</w:t>
      </w:r>
      <w:r>
        <w:rPr>
          <w:rFonts w:ascii="Times New Roman" w:hAnsi="Times New Roman" w:cs="Times New Roman"/>
          <w:sz w:val="28"/>
          <w:szCs w:val="28"/>
        </w:rPr>
        <w:t xml:space="preserve"> – этот вид целевой деятельности подходит структурным подразделениям муниципал</w:t>
      </w:r>
      <w:r>
        <w:rPr>
          <w:rFonts w:ascii="Times New Roman" w:hAnsi="Times New Roman" w:cs="Times New Roman"/>
          <w:sz w:val="28"/>
          <w:szCs w:val="28"/>
        </w:rPr>
        <w:t>ьных образований автономного округа, курирующим туристскую отрасль на своей территории.</w:t>
      </w:r>
    </w:p>
    <w:p w:rsidR="002F7284" w:rsidRDefault="005262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Обратите внимание, что начиная с этого этапа ваша заявка на создание организации находится в статусе «Черновика». Чтобы отправить вашу заявку на рассмотрение вам необхо</w:t>
      </w:r>
      <w:r>
        <w:rPr>
          <w:rFonts w:ascii="Times New Roman" w:hAnsi="Times New Roman" w:cs="Times New Roman"/>
          <w:sz w:val="28"/>
          <w:szCs w:val="28"/>
        </w:rPr>
        <w:t>димо заполнить все разделы заявки. Чтобы занесенная в раздел информация сохранилась, вам необходимо нажать на кнопку «Сохранить и продолжить» в соответствующем разделе заявки. В противном случае переход к следующему разделу заявки невозможен.</w:t>
      </w:r>
    </w:p>
    <w:p w:rsidR="002F7284" w:rsidRDefault="005262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Разделы заявк</w:t>
      </w:r>
      <w:r>
        <w:rPr>
          <w:rFonts w:ascii="Times New Roman" w:hAnsi="Times New Roman" w:cs="Times New Roman"/>
          <w:sz w:val="28"/>
          <w:szCs w:val="28"/>
        </w:rPr>
        <w:t>и отображены справа от формы раздела заявки и выглядят следующим образом:</w:t>
      </w:r>
    </w:p>
    <w:p w:rsidR="002F7284" w:rsidRDefault="0052622E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9525" distL="0" distR="0">
            <wp:extent cx="3486150" cy="3400425"/>
            <wp:effectExtent l="0" t="0" r="0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284" w:rsidRDefault="005262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Кнопка «Сохранить и продолжить» находится в нижнем правом углу формы заявки и выглядит следующим образом:</w:t>
      </w:r>
    </w:p>
    <w:p w:rsidR="002F7284" w:rsidRDefault="0052622E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9525" distL="0" distR="9525">
            <wp:extent cx="6276975" cy="4029075"/>
            <wp:effectExtent l="0" t="0" r="0" b="0"/>
            <wp:docPr id="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284" w:rsidRDefault="005262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После выбора вида целевой деятельности вам будет необходимо заполнить ре</w:t>
      </w:r>
      <w:r>
        <w:rPr>
          <w:rFonts w:ascii="Times New Roman" w:hAnsi="Times New Roman" w:cs="Times New Roman"/>
          <w:sz w:val="28"/>
          <w:szCs w:val="28"/>
        </w:rPr>
        <w:t>квизиты своей организации. Платформа предусматривает автоматическое заполнение обязательных полей формы заявки путем ввода ИНН организации в соответствующем окне. Информация автоматически заполняется в соответствии с данными Федеральной налоговой службы. О</w:t>
      </w:r>
      <w:r>
        <w:rPr>
          <w:rFonts w:ascii="Times New Roman" w:hAnsi="Times New Roman" w:cs="Times New Roman"/>
          <w:sz w:val="28"/>
          <w:szCs w:val="28"/>
        </w:rPr>
        <w:t>кно ввода ИНН появляется после нажатия кнопки «Заполнить реквизиты автоматически по ИНН». Окно и кнопка выглядят следующим образом</w:t>
      </w:r>
      <w:r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2F7284" w:rsidRDefault="0052622E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3810" distL="0" distR="2540">
            <wp:extent cx="6645910" cy="1958340"/>
            <wp:effectExtent l="0" t="0" r="0" b="0"/>
            <wp:docPr id="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284" w:rsidRDefault="0052622E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9525">
            <wp:extent cx="5019675" cy="2724150"/>
            <wp:effectExtent l="0" t="0" r="0" b="0"/>
            <wp:docPr id="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284" w:rsidRDefault="005262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Обязательные для заполнения поля отмечены красной звёздочкой:</w:t>
      </w:r>
    </w:p>
    <w:p w:rsidR="002F7284" w:rsidRDefault="0052622E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9525" distL="0" distR="0">
            <wp:extent cx="4038600" cy="2524125"/>
            <wp:effectExtent l="0" t="0" r="0" b="0"/>
            <wp:docPr id="1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284" w:rsidRDefault="005262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Отдельное внимание просим уделить полю «Наименование на </w:t>
      </w:r>
      <w:r>
        <w:rPr>
          <w:rFonts w:ascii="Times New Roman" w:hAnsi="Times New Roman" w:cs="Times New Roman"/>
          <w:sz w:val="28"/>
          <w:szCs w:val="28"/>
        </w:rPr>
        <w:t>английском языке». Подойдите к заполнению этого поля максимально строго и сдержано. Лучше всего будет продублировать название транслитом. Например – «Дом-музей В.А. Игошева» - «</w:t>
      </w:r>
      <w:r>
        <w:rPr>
          <w:rFonts w:ascii="Times New Roman" w:hAnsi="Times New Roman" w:cs="Times New Roman"/>
          <w:sz w:val="28"/>
          <w:szCs w:val="28"/>
          <w:lang w:val="en-US"/>
        </w:rPr>
        <w:t>Dom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muzei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Igosheva</w:t>
      </w:r>
      <w:r>
        <w:rPr>
          <w:rFonts w:ascii="Times New Roman" w:hAnsi="Times New Roman" w:cs="Times New Roman"/>
          <w:sz w:val="28"/>
          <w:szCs w:val="28"/>
        </w:rPr>
        <w:t>». Вариант с «</w:t>
      </w:r>
      <w:r>
        <w:rPr>
          <w:rFonts w:ascii="Times New Roman" w:hAnsi="Times New Roman" w:cs="Times New Roman"/>
          <w:sz w:val="28"/>
          <w:szCs w:val="28"/>
          <w:lang w:val="en-US"/>
        </w:rPr>
        <w:t>House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museum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Igosheva</w:t>
      </w:r>
      <w:r>
        <w:rPr>
          <w:rFonts w:ascii="Times New Roman" w:hAnsi="Times New Roman" w:cs="Times New Roman"/>
          <w:sz w:val="28"/>
          <w:szCs w:val="28"/>
        </w:rPr>
        <w:t>» не желателе</w:t>
      </w:r>
      <w:r>
        <w:rPr>
          <w:rFonts w:ascii="Times New Roman" w:hAnsi="Times New Roman" w:cs="Times New Roman"/>
          <w:sz w:val="28"/>
          <w:szCs w:val="28"/>
        </w:rPr>
        <w:t>н.</w:t>
      </w:r>
    </w:p>
    <w:p w:rsidR="002F7284" w:rsidRDefault="005262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Галочка с «Является филиалом или представительством?» подходит для структурных подразделений крупных организаций или учреждений. Например, как в случае с АУ ХМАО-Югры «ЮграМегаСпорт»: Гостиница «Олимпийская» и Культурно-развлекательный комплекс «Арена-Ю</w:t>
      </w:r>
      <w:r>
        <w:rPr>
          <w:rFonts w:ascii="Times New Roman" w:hAnsi="Times New Roman" w:cs="Times New Roman"/>
          <w:sz w:val="28"/>
          <w:szCs w:val="28"/>
        </w:rPr>
        <w:t>гра» имеют один ИНН с АУ «ЮграМегаСпорт».</w:t>
      </w:r>
    </w:p>
    <w:p w:rsidR="002F7284" w:rsidRDefault="005262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этапе ввода личных данных в форме заявки указывайте актуальные контактные данные. Платформа предусматривает возможность указать как стационарный телефон, так и номер мобильного. Для этого вам необходимо переключ</w:t>
      </w:r>
      <w:r>
        <w:rPr>
          <w:rFonts w:ascii="Times New Roman" w:hAnsi="Times New Roman" w:cs="Times New Roman"/>
          <w:sz w:val="28"/>
          <w:szCs w:val="28"/>
        </w:rPr>
        <w:t>ить кнопку выбора формата телефонного номера:</w:t>
      </w:r>
    </w:p>
    <w:p w:rsidR="002F7284" w:rsidRDefault="0052622E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9525" distL="0" distR="0">
            <wp:extent cx="5753100" cy="5800725"/>
            <wp:effectExtent l="0" t="0" r="0" b="0"/>
            <wp:docPr id="1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284" w:rsidRDefault="005262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заполнения всех форм у вас появится возможность отправить заявку на рассмотрение в администрацию Платформы. Перед отправкой вам будет предложено ознакомиться с правовой документацией, регламентирующей д</w:t>
      </w:r>
      <w:r>
        <w:rPr>
          <w:rFonts w:ascii="Times New Roman" w:hAnsi="Times New Roman" w:cs="Times New Roman"/>
          <w:sz w:val="28"/>
          <w:szCs w:val="28"/>
        </w:rPr>
        <w:t>еятельность пользователей и организаций на Платформе.</w:t>
      </w:r>
    </w:p>
    <w:p w:rsidR="002F7284" w:rsidRDefault="005262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Следить за текущим статусом своей заявки вы сможете из личного кабинета. Пока заявку будет находится в стадии рассмотрения, в личном кабинете из доступных действий будет только «Отозвать» заявку для </w:t>
      </w:r>
      <w:r>
        <w:rPr>
          <w:rFonts w:ascii="Times New Roman" w:hAnsi="Times New Roman" w:cs="Times New Roman"/>
          <w:sz w:val="28"/>
          <w:szCs w:val="28"/>
        </w:rPr>
        <w:t>внесения корректировок. Если вы отзывали заявку, то алгоритм её повторного направления остается неизменным.</w:t>
      </w:r>
    </w:p>
    <w:p w:rsidR="002F7284" w:rsidRDefault="0052622E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9525" distL="0" distR="0">
            <wp:extent cx="3429000" cy="5153025"/>
            <wp:effectExtent l="0" t="0" r="0" b="0"/>
            <wp:docPr id="1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284" w:rsidRDefault="005262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С полным перечнем правовой документации можно ознакомиться в соответствующих разделах нижнего меню Платформы</w:t>
      </w:r>
      <w:r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2F7284" w:rsidRDefault="0052622E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6985" distL="0" distR="2540">
            <wp:extent cx="6645910" cy="2755265"/>
            <wp:effectExtent l="0" t="0" r="0" b="0"/>
            <wp:docPr id="1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284" w:rsidRDefault="005262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одобрения заявки вы сможете </w:t>
      </w:r>
      <w:r>
        <w:rPr>
          <w:rFonts w:ascii="Times New Roman" w:hAnsi="Times New Roman" w:cs="Times New Roman"/>
          <w:sz w:val="28"/>
          <w:szCs w:val="28"/>
        </w:rPr>
        <w:t>приступить к контентной части вашей организации и размещать на Платформе свои объекты и привязанные к ним услуги и/или предложения (для туроператоров привязки не предусмотрены).</w:t>
      </w:r>
    </w:p>
    <w:p w:rsidR="002F7284" w:rsidRDefault="005262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2F7284">
          <w:pgSz w:w="11906" w:h="16838"/>
          <w:pgMar w:top="720" w:right="720" w:bottom="720" w:left="720" w:header="0" w:footer="0" w:gutter="0"/>
          <w:cols w:space="720"/>
          <w:formProt w:val="0"/>
          <w:docGrid w:linePitch="360" w:charSpace="4096"/>
        </w:sectPr>
      </w:pPr>
      <w:r>
        <w:rPr>
          <w:rFonts w:ascii="Times New Roman" w:hAnsi="Times New Roman" w:cs="Times New Roman"/>
          <w:sz w:val="28"/>
          <w:szCs w:val="28"/>
        </w:rPr>
        <w:t>Теперь приступим к более детальному разбору для каждог</w:t>
      </w:r>
      <w:r>
        <w:rPr>
          <w:rFonts w:ascii="Times New Roman" w:hAnsi="Times New Roman" w:cs="Times New Roman"/>
          <w:sz w:val="28"/>
          <w:szCs w:val="28"/>
        </w:rPr>
        <w:t>о вида целевой деятельности.</w:t>
      </w:r>
    </w:p>
    <w:p w:rsidR="002F7284" w:rsidRDefault="0052622E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 Владелец объекта, организатор мероприятий или поставщик услуг</w:t>
      </w:r>
    </w:p>
    <w:p w:rsidR="002F7284" w:rsidRDefault="002F728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7284" w:rsidRDefault="005262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успешной регистрации и одобрения заявки на создание организации перед вами появится следующее меню:</w:t>
      </w:r>
    </w:p>
    <w:p w:rsidR="002F7284" w:rsidRDefault="0052622E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9777730" cy="3565525"/>
            <wp:effectExtent l="0" t="0" r="0" b="0"/>
            <wp:docPr id="1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356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284" w:rsidRDefault="005262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Остановимся подробнее на создании объекта. Возьмем за</w:t>
      </w:r>
      <w:r>
        <w:rPr>
          <w:rFonts w:ascii="Times New Roman" w:hAnsi="Times New Roman" w:cs="Times New Roman"/>
          <w:sz w:val="28"/>
          <w:szCs w:val="28"/>
        </w:rPr>
        <w:t xml:space="preserve"> пример музей. На странице создания музея особое внимание просим уделить названию. Для целевой аудитории Платформы (туристы/путешественники) не является ценной информация об организационно-правовой форме учреждения, будь то муниципальное казенное учреждени</w:t>
      </w:r>
      <w:r>
        <w:rPr>
          <w:rFonts w:ascii="Times New Roman" w:hAnsi="Times New Roman" w:cs="Times New Roman"/>
          <w:sz w:val="28"/>
          <w:szCs w:val="28"/>
        </w:rPr>
        <w:t>е (МКУ), автономное или бюджетное учреждение (АУ или БУ) и пр., поэтому целесообразнее сократить название допустим до: Музей природы и человека, музей геологии, нефти и газа, этнографический парк-музей с. Варьёган и т.д.</w:t>
      </w:r>
    </w:p>
    <w:p w:rsidR="002F7284" w:rsidRDefault="0052622E">
      <w:pPr>
        <w:spacing w:after="0" w:line="276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Описание объекта также играет важну</w:t>
      </w:r>
      <w:r>
        <w:rPr>
          <w:rFonts w:ascii="Times New Roman" w:hAnsi="Times New Roman" w:cs="Times New Roman"/>
          <w:sz w:val="28"/>
          <w:szCs w:val="28"/>
        </w:rPr>
        <w:t>ю роль. Следует избегать текстов, где из информации только то, когда создан музей, величина его фондов и ретроспектива учреждения в целом. Эта информация, безусловно, важна, но о ней можно поговорить после изложения интересных фактов, фокусирующих внимание</w:t>
      </w:r>
      <w:r>
        <w:rPr>
          <w:rFonts w:ascii="Times New Roman" w:hAnsi="Times New Roman" w:cs="Times New Roman"/>
          <w:sz w:val="28"/>
          <w:szCs w:val="28"/>
        </w:rPr>
        <w:t xml:space="preserve">. Сосредоточьтесь на услугах, которые предоставляет учреждение, его регулярных мероприятиях. Хороший пример – описание музея </w:t>
      </w:r>
      <w:hyperlink r:id="rId21">
        <w:r>
          <w:rPr>
            <w:rStyle w:val="-"/>
            <w:rFonts w:ascii="Times New Roman" w:hAnsi="Times New Roman" w:cs="Times New Roman"/>
            <w:sz w:val="28"/>
            <w:szCs w:val="28"/>
          </w:rPr>
          <w:t>«Торум-Маа»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:rsidR="002F7284" w:rsidRDefault="0052622E">
      <w:pPr>
        <w:shd w:val="clear" w:color="auto" w:fill="FFFFFF"/>
        <w:spacing w:after="0" w:line="276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Остальные поля создания объекта интуитивно понятны для заполнени</w:t>
      </w:r>
      <w:r>
        <w:rPr>
          <w:rFonts w:ascii="Times New Roman" w:hAnsi="Times New Roman" w:cs="Times New Roman"/>
          <w:sz w:val="28"/>
          <w:szCs w:val="28"/>
        </w:rPr>
        <w:t xml:space="preserve">я. Если возникают трудности, то вы всегда можете позвонить на горячую линию </w:t>
      </w:r>
      <w:hyperlink r:id="rId22">
        <w:r>
          <w:rPr>
            <w:rStyle w:val="ListLabel12"/>
          </w:rPr>
          <w:t>8 (800) 3500 739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(технические вопросы)</w:t>
      </w:r>
      <w:r>
        <w:rPr>
          <w:rFonts w:ascii="Times New Roman" w:hAnsi="Times New Roman" w:cs="Times New Roman"/>
          <w:sz w:val="28"/>
          <w:szCs w:val="28"/>
        </w:rPr>
        <w:t xml:space="preserve"> или обратиться в Центр компетенций в сфере туризма Фонда развития Югры –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8 (3467) 388 611 </w:t>
      </w:r>
      <w:r>
        <w:rPr>
          <w:rFonts w:ascii="Times New Roman" w:hAnsi="Times New Roman" w:cs="Times New Roman"/>
          <w:sz w:val="28"/>
          <w:szCs w:val="28"/>
        </w:rPr>
        <w:t xml:space="preserve">(контентная </w:t>
      </w:r>
      <w:r>
        <w:rPr>
          <w:rFonts w:ascii="Times New Roman" w:hAnsi="Times New Roman" w:cs="Times New Roman"/>
          <w:sz w:val="28"/>
          <w:szCs w:val="28"/>
        </w:rPr>
        <w:t>часть, технические вопросы).</w:t>
      </w:r>
    </w:p>
    <w:p w:rsidR="002F7284" w:rsidRDefault="005262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Дополнительно отметим, что далеко не каждый объект туристской привлекательности подходит для размещения на Платформе. Перед внесением информации об объектах просим ответить на вопросы: 1. Интересна ли услуга будет туристу/путеш</w:t>
      </w:r>
      <w:r>
        <w:rPr>
          <w:rFonts w:ascii="Times New Roman" w:hAnsi="Times New Roman" w:cs="Times New Roman"/>
          <w:sz w:val="28"/>
          <w:szCs w:val="28"/>
        </w:rPr>
        <w:t>ественнику? 2. Доступен ли объект/услуга для потенциального туриста без привлечения административного ресурса.</w:t>
      </w:r>
    </w:p>
    <w:p w:rsidR="002F7284" w:rsidRDefault="002F728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7284" w:rsidRDefault="0052622E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 Туроператор</w:t>
      </w:r>
    </w:p>
    <w:p w:rsidR="002F7284" w:rsidRDefault="002F728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7284" w:rsidRDefault="005262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успешной регистрации и одобрения заявки на создание организации перед вами появится следующее меню:</w:t>
      </w:r>
    </w:p>
    <w:p w:rsidR="002F7284" w:rsidRDefault="0052622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9777730" cy="3456940"/>
            <wp:effectExtent l="0" t="0" r="0" b="0"/>
            <wp:docPr id="1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345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284" w:rsidRDefault="0052622E">
      <w:pPr>
        <w:spacing w:after="0" w:line="276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Основной продукт деятельности туроператора – разработка и реализация туристского продукта. Поэтому вам необходимо эргономично и эстетично оформить свои туры на Платформе. Хороший пример – </w:t>
      </w:r>
      <w:hyperlink r:id="rId24">
        <w:r>
          <w:rPr>
            <w:rStyle w:val="-"/>
            <w:rFonts w:ascii="Times New Roman" w:hAnsi="Times New Roman" w:cs="Times New Roman"/>
            <w:sz w:val="28"/>
            <w:szCs w:val="28"/>
          </w:rPr>
          <w:t>«Этнографический Х</w:t>
        </w:r>
        <w:r>
          <w:rPr>
            <w:rStyle w:val="-"/>
            <w:rFonts w:ascii="Times New Roman" w:hAnsi="Times New Roman" w:cs="Times New Roman"/>
            <w:sz w:val="28"/>
            <w:szCs w:val="28"/>
          </w:rPr>
          <w:t>анты-Мансийск»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и Тур </w:t>
      </w:r>
      <w:hyperlink r:id="rId25">
        <w:r>
          <w:rPr>
            <w:rStyle w:val="-"/>
            <w:rFonts w:ascii="Times New Roman" w:hAnsi="Times New Roman" w:cs="Times New Roman"/>
            <w:sz w:val="28"/>
            <w:szCs w:val="28"/>
          </w:rPr>
          <w:t>«Музей Торум Маа»</w:t>
        </w:r>
      </w:hyperlink>
      <w:r>
        <w:rPr>
          <w:rStyle w:val="-"/>
          <w:rFonts w:ascii="Times New Roman" w:hAnsi="Times New Roman" w:cs="Times New Roman"/>
          <w:sz w:val="28"/>
          <w:szCs w:val="28"/>
        </w:rPr>
        <w:t xml:space="preserve"> (демообразец)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F7284" w:rsidRDefault="005262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с информационной частью тура все интуитивно понятно, то грамотно разместить контент-блоки тура, чтобы они были легко читаемыми и одновременно с эти</w:t>
      </w:r>
      <w:r>
        <w:rPr>
          <w:rFonts w:ascii="Times New Roman" w:hAnsi="Times New Roman" w:cs="Times New Roman"/>
          <w:sz w:val="28"/>
          <w:szCs w:val="28"/>
        </w:rPr>
        <w:t>м информативными, задача не простая.</w:t>
      </w:r>
    </w:p>
    <w:p w:rsidR="002F7284" w:rsidRDefault="0052622E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8707755" cy="4248150"/>
            <wp:effectExtent l="0" t="0" r="0" b="0"/>
            <wp:docPr id="16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775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284" w:rsidRDefault="005262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Разбивка информации о туре по контент-блокам позволяет структурировать информацию о туре и максимально ярко презентовать её потенциальным туристам.</w:t>
      </w:r>
    </w:p>
    <w:p w:rsidR="002F7284" w:rsidRDefault="005262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Контент-блок может быть в виде текста, текста в рамке, галереи фотогр</w:t>
      </w:r>
      <w:r>
        <w:rPr>
          <w:rFonts w:ascii="Times New Roman" w:hAnsi="Times New Roman" w:cs="Times New Roman"/>
          <w:sz w:val="28"/>
          <w:szCs w:val="28"/>
        </w:rPr>
        <w:t>афий (карусель), одиночное изображение, видео или геолокация.</w:t>
      </w:r>
    </w:p>
    <w:p w:rsidR="002F7284" w:rsidRDefault="005262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В примерах наглядно показано, как наиболее выгодно размещать и комбинировать контент-блоки. Добавление контент-блока будет сопровождаться следующим окном</w:t>
      </w:r>
      <w:r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2F7284" w:rsidRDefault="0052622E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2540" distL="0" distR="0">
            <wp:extent cx="3314700" cy="3198495"/>
            <wp:effectExtent l="0" t="0" r="0" b="0"/>
            <wp:docPr id="17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19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284" w:rsidRDefault="005262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Контент-блоки можно перемещать, тем с</w:t>
      </w:r>
      <w:r>
        <w:rPr>
          <w:rFonts w:ascii="Times New Roman" w:hAnsi="Times New Roman" w:cs="Times New Roman"/>
          <w:sz w:val="28"/>
          <w:szCs w:val="28"/>
        </w:rPr>
        <w:t>амым видоизменяя структуру описания тура. Кнопка перемещения находится в правом верхнем углу контент-блока. Зажав выделенную часть, вы с помощью курсора сможете перемещать контент-блок.</w:t>
      </w:r>
    </w:p>
    <w:p w:rsidR="002F7284" w:rsidRDefault="0052622E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7239000" cy="2381250"/>
            <wp:effectExtent l="0" t="0" r="0" b="0"/>
            <wp:docPr id="1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284" w:rsidRDefault="0052622E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 Куратор отрасли туризма</w:t>
      </w:r>
    </w:p>
    <w:p w:rsidR="002F7284" w:rsidRDefault="002F728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7284" w:rsidRDefault="005262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Куратору отрасли туризма доступны инстру</w:t>
      </w:r>
      <w:r>
        <w:rPr>
          <w:rFonts w:ascii="Times New Roman" w:hAnsi="Times New Roman" w:cs="Times New Roman"/>
          <w:sz w:val="28"/>
          <w:szCs w:val="28"/>
        </w:rPr>
        <w:t>менты аналитики по своему муниципальному образованию, где он может отслеживать активность субъектов туристской индустрии на Платформе.</w:t>
      </w:r>
    </w:p>
    <w:p w:rsidR="002F7284" w:rsidRDefault="0052622E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8890" distL="0" distR="0">
            <wp:extent cx="9319260" cy="4258310"/>
            <wp:effectExtent l="0" t="0" r="0" b="0"/>
            <wp:docPr id="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9260" cy="425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284" w:rsidRDefault="005262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Переключаясь по выделенным вкладкам вверху по центру панели вы сможете отслеживать разные статистические показатели. </w:t>
      </w:r>
      <w:r>
        <w:rPr>
          <w:rFonts w:ascii="Times New Roman" w:hAnsi="Times New Roman" w:cs="Times New Roman"/>
          <w:sz w:val="28"/>
          <w:szCs w:val="28"/>
        </w:rPr>
        <w:t>Рабочий стол куратора не ограничивается одними аналитическими инструментами. Куратора может так же, как и владелец объекта создавать объекты, мероприятия, новости и услуги. Созданные объекты и иные сущности на Платформе в последствии можно передать их реал</w:t>
      </w:r>
      <w:r>
        <w:rPr>
          <w:rFonts w:ascii="Times New Roman" w:hAnsi="Times New Roman" w:cs="Times New Roman"/>
          <w:sz w:val="28"/>
          <w:szCs w:val="28"/>
        </w:rPr>
        <w:t>ьным правообладателям, когда те пройдут процедуру регистрации на Платформе.</w:t>
      </w:r>
    </w:p>
    <w:p w:rsidR="002F7284" w:rsidRDefault="005262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Вам доступны и другие инструменты:</w:t>
      </w:r>
    </w:p>
    <w:p w:rsidR="002F7284" w:rsidRDefault="002F728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7284" w:rsidRDefault="0052622E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635</wp:posOffset>
            </wp:positionV>
            <wp:extent cx="9404350" cy="3476625"/>
            <wp:effectExtent l="0" t="0" r="0" b="0"/>
            <wp:wrapNone/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7284" w:rsidRDefault="002F7284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F7284" w:rsidRDefault="002F7284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F7284" w:rsidRDefault="002F7284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F7284" w:rsidRDefault="002F7284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F7284" w:rsidRDefault="002F7284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F7284" w:rsidRDefault="002F7284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F7284" w:rsidRDefault="002F7284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F7284" w:rsidRDefault="002F7284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F7284" w:rsidRDefault="002F7284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F7284" w:rsidRDefault="002F7284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F7284" w:rsidRDefault="002F7284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F7284" w:rsidRDefault="002F7284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F7284" w:rsidRDefault="002F7284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F7284" w:rsidRDefault="002F7284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F7284" w:rsidRDefault="002F728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F7284" w:rsidRDefault="0052622E">
      <w:pPr>
        <w:spacing w:after="0" w:line="276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Успехов!</w:t>
      </w:r>
    </w:p>
    <w:sectPr w:rsidR="002F7284">
      <w:pgSz w:w="16838" w:h="11906" w:orient="landscape"/>
      <w:pgMar w:top="720" w:right="720" w:bottom="720" w:left="72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284"/>
    <w:rsid w:val="002F7284"/>
    <w:rsid w:val="00526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sid w:val="00C62415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C62415"/>
    <w:rPr>
      <w:color w:val="605E5C"/>
      <w:shd w:val="clear" w:color="auto" w:fill="E1DFDD"/>
    </w:rPr>
  </w:style>
  <w:style w:type="character" w:styleId="a3">
    <w:name w:val="FollowedHyperlink"/>
    <w:basedOn w:val="a0"/>
    <w:uiPriority w:val="99"/>
    <w:semiHidden/>
    <w:unhideWhenUsed/>
    <w:qFormat/>
    <w:rsid w:val="00C62415"/>
    <w:rPr>
      <w:color w:val="954F72" w:themeColor="followedHyperlink"/>
      <w:u w:val="single"/>
    </w:rPr>
  </w:style>
  <w:style w:type="character" w:customStyle="1" w:styleId="ListLabel1">
    <w:name w:val="ListLabel 1"/>
    <w:qFormat/>
    <w:rPr>
      <w:sz w:val="20"/>
    </w:rPr>
  </w:style>
  <w:style w:type="character" w:customStyle="1" w:styleId="ListLabel2">
    <w:name w:val="ListLabel 2"/>
    <w:qFormat/>
    <w:rPr>
      <w:sz w:val="20"/>
    </w:rPr>
  </w:style>
  <w:style w:type="character" w:customStyle="1" w:styleId="ListLabel3">
    <w:name w:val="ListLabel 3"/>
    <w:qFormat/>
    <w:rPr>
      <w:sz w:val="20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rFonts w:ascii="Times New Roman" w:hAnsi="Times New Roman" w:cs="Times New Roman"/>
      <w:sz w:val="28"/>
      <w:szCs w:val="28"/>
    </w:rPr>
  </w:style>
  <w:style w:type="character" w:customStyle="1" w:styleId="ListLabel11">
    <w:name w:val="ListLabel 11"/>
    <w:qFormat/>
    <w:rPr>
      <w:rFonts w:ascii="Times New Roman" w:hAnsi="Times New Roman" w:cs="Times New Roman"/>
      <w:sz w:val="28"/>
      <w:szCs w:val="28"/>
      <w:lang w:val="en-US"/>
    </w:rPr>
  </w:style>
  <w:style w:type="character" w:customStyle="1" w:styleId="ListLabel12">
    <w:name w:val="ListLabel 12"/>
    <w:qFormat/>
    <w:rPr>
      <w:rFonts w:ascii="Times New Roman" w:eastAsia="Times New Roman" w:hAnsi="Times New Roman" w:cs="Times New Roman"/>
      <w:b/>
      <w:bCs/>
      <w:sz w:val="28"/>
      <w:szCs w:val="28"/>
      <w:u w:val="single"/>
      <w:lang w:eastAsia="ru-RU"/>
    </w:rPr>
  </w:style>
  <w:style w:type="paragraph" w:customStyle="1" w:styleId="a4">
    <w:name w:val="Заголовок"/>
    <w:basedOn w:val="a"/>
    <w:next w:val="a5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a5">
    <w:name w:val="Body Text"/>
    <w:basedOn w:val="a"/>
    <w:pPr>
      <w:spacing w:after="140" w:line="276" w:lineRule="auto"/>
    </w:pPr>
  </w:style>
  <w:style w:type="paragraph" w:styleId="a6">
    <w:name w:val="List"/>
    <w:basedOn w:val="a5"/>
    <w:rPr>
      <w:rFonts w:cs="Arial Unicode MS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Arial Unicode MS"/>
    </w:rPr>
  </w:style>
  <w:style w:type="paragraph" w:styleId="a9">
    <w:name w:val="Balloon Text"/>
    <w:basedOn w:val="a"/>
    <w:link w:val="aa"/>
    <w:uiPriority w:val="99"/>
    <w:semiHidden/>
    <w:unhideWhenUsed/>
    <w:rsid w:val="00526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262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sid w:val="00C62415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C62415"/>
    <w:rPr>
      <w:color w:val="605E5C"/>
      <w:shd w:val="clear" w:color="auto" w:fill="E1DFDD"/>
    </w:rPr>
  </w:style>
  <w:style w:type="character" w:styleId="a3">
    <w:name w:val="FollowedHyperlink"/>
    <w:basedOn w:val="a0"/>
    <w:uiPriority w:val="99"/>
    <w:semiHidden/>
    <w:unhideWhenUsed/>
    <w:qFormat/>
    <w:rsid w:val="00C62415"/>
    <w:rPr>
      <w:color w:val="954F72" w:themeColor="followedHyperlink"/>
      <w:u w:val="single"/>
    </w:rPr>
  </w:style>
  <w:style w:type="character" w:customStyle="1" w:styleId="ListLabel1">
    <w:name w:val="ListLabel 1"/>
    <w:qFormat/>
    <w:rPr>
      <w:sz w:val="20"/>
    </w:rPr>
  </w:style>
  <w:style w:type="character" w:customStyle="1" w:styleId="ListLabel2">
    <w:name w:val="ListLabel 2"/>
    <w:qFormat/>
    <w:rPr>
      <w:sz w:val="20"/>
    </w:rPr>
  </w:style>
  <w:style w:type="character" w:customStyle="1" w:styleId="ListLabel3">
    <w:name w:val="ListLabel 3"/>
    <w:qFormat/>
    <w:rPr>
      <w:sz w:val="20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rFonts w:ascii="Times New Roman" w:hAnsi="Times New Roman" w:cs="Times New Roman"/>
      <w:sz w:val="28"/>
      <w:szCs w:val="28"/>
    </w:rPr>
  </w:style>
  <w:style w:type="character" w:customStyle="1" w:styleId="ListLabel11">
    <w:name w:val="ListLabel 11"/>
    <w:qFormat/>
    <w:rPr>
      <w:rFonts w:ascii="Times New Roman" w:hAnsi="Times New Roman" w:cs="Times New Roman"/>
      <w:sz w:val="28"/>
      <w:szCs w:val="28"/>
      <w:lang w:val="en-US"/>
    </w:rPr>
  </w:style>
  <w:style w:type="character" w:customStyle="1" w:styleId="ListLabel12">
    <w:name w:val="ListLabel 12"/>
    <w:qFormat/>
    <w:rPr>
      <w:rFonts w:ascii="Times New Roman" w:eastAsia="Times New Roman" w:hAnsi="Times New Roman" w:cs="Times New Roman"/>
      <w:b/>
      <w:bCs/>
      <w:sz w:val="28"/>
      <w:szCs w:val="28"/>
      <w:u w:val="single"/>
      <w:lang w:eastAsia="ru-RU"/>
    </w:rPr>
  </w:style>
  <w:style w:type="paragraph" w:customStyle="1" w:styleId="a4">
    <w:name w:val="Заголовок"/>
    <w:basedOn w:val="a"/>
    <w:next w:val="a5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a5">
    <w:name w:val="Body Text"/>
    <w:basedOn w:val="a"/>
    <w:pPr>
      <w:spacing w:after="140" w:line="276" w:lineRule="auto"/>
    </w:pPr>
  </w:style>
  <w:style w:type="paragraph" w:styleId="a6">
    <w:name w:val="List"/>
    <w:basedOn w:val="a5"/>
    <w:rPr>
      <w:rFonts w:cs="Arial Unicode MS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Arial Unicode MS"/>
    </w:rPr>
  </w:style>
  <w:style w:type="paragraph" w:styleId="a9">
    <w:name w:val="Balloon Text"/>
    <w:basedOn w:val="a"/>
    <w:link w:val="aa"/>
    <w:uiPriority w:val="99"/>
    <w:semiHidden/>
    <w:unhideWhenUsed/>
    <w:rsid w:val="00526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262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hyperlink" Target="https://visitugra.ru/locations/148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s://visitugra.ru/tours/122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openxmlformats.org/officeDocument/2006/relationships/hyperlink" Target="https://visitugra.ru/" TargetMode="External"/><Relationship Id="rId11" Type="http://schemas.openxmlformats.org/officeDocument/2006/relationships/image" Target="media/image5.jpeg"/><Relationship Id="rId24" Type="http://schemas.openxmlformats.org/officeDocument/2006/relationships/hyperlink" Target="https://visitugra.ru/tours/150" TargetMode="External"/><Relationship Id="rId32" Type="http://schemas.openxmlformats.org/officeDocument/2006/relationships/theme" Target="theme/theme1.xml"/><Relationship Id="rId5" Type="http://schemas.openxmlformats.org/officeDocument/2006/relationships/hyperlink" Target="https://lk.visitugra.ru/signup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18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tel:%20+78003500739" TargetMode="External"/><Relationship Id="rId27" Type="http://schemas.openxmlformats.org/officeDocument/2006/relationships/image" Target="media/image17.jpeg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1424</Words>
  <Characters>8121</Characters>
  <Application>Microsoft Office Word</Application>
  <DocSecurity>0</DocSecurity>
  <Lines>67</Lines>
  <Paragraphs>19</Paragraphs>
  <ScaleCrop>false</ScaleCrop>
  <Company/>
  <LinksUpToDate>false</LinksUpToDate>
  <CharactersWithSpaces>9526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f35</dc:creator>
  <cp:lastModifiedBy>Багаева Светлана Анатольевна</cp:lastModifiedBy>
  <cp:revision>2</cp:revision>
  <dcterms:created xsi:type="dcterms:W3CDTF">2022-04-08T03:31:00Z</dcterms:created>
  <dcterms:modified xsi:type="dcterms:W3CDTF">2022-04-08T03:31:00Z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