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10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1105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индикатора риска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нарушения обязательных требований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105"/>
        <w:jc w:val="center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tbl>
      <w:tblPr>
        <w:tblStyle w:val="958"/>
        <w:tblW w:w="5000" w:type="pct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3543"/>
        <w:gridCol w:w="709"/>
        <w:gridCol w:w="1843"/>
        <w:gridCol w:w="567"/>
        <w:gridCol w:w="1843"/>
        <w:gridCol w:w="709"/>
        <w:gridCol w:w="4082"/>
      </w:tblGrid>
      <w:tr>
        <w:tblPrEx/>
        <w:trPr>
          <w:trHeight w:val="520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1105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8"/>
            <w:tcW w:w="14003" w:type="dxa"/>
            <w:vAlign w:val="center"/>
            <w:textDirection w:val="lrTb"/>
            <w:noWrap w:val="false"/>
          </w:tcPr>
          <w:p>
            <w:pPr>
              <w:pStyle w:val="1105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Общая информация по индикатору риска нарушения обязательных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требований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5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105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1.1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3"/>
            <w:tcW w:w="6094" w:type="dxa"/>
            <w:textDirection w:val="lrTb"/>
            <w:noWrap w:val="false"/>
          </w:tcPr>
          <w:p>
            <w:pPr>
              <w:pStyle w:val="1105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Наименование органа</w:t>
            </w:r>
            <w:r/>
          </w:p>
          <w:p>
            <w:pPr>
              <w:pStyle w:val="1105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исполнительной власти, органа</w:t>
            </w:r>
            <w:r/>
          </w:p>
          <w:p>
            <w:pPr>
              <w:pStyle w:val="1105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местного самоуправления,</w:t>
            </w:r>
            <w:r/>
          </w:p>
          <w:p>
            <w:pPr>
              <w:pStyle w:val="1105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осуществляющего контрольную</w:t>
            </w:r>
            <w:r/>
          </w:p>
          <w:p>
            <w:pPr>
              <w:pStyle w:val="1105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(надзорную) деятельность,</w:t>
            </w:r>
            <w:r/>
          </w:p>
          <w:p>
            <w:pPr>
              <w:pStyle w:val="1105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ответственного за разработку</w:t>
            </w:r>
            <w:r/>
          </w:p>
          <w:p>
            <w:pPr>
              <w:pStyle w:val="1105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индикатора риска нарушения</w:t>
            </w:r>
            <w:r/>
          </w:p>
          <w:p>
            <w:pPr>
              <w:pStyle w:val="1105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обязательных требований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1105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r/>
            <w:r/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1105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1.2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3"/>
            <w:tcW w:w="6633" w:type="dxa"/>
            <w:vAlign w:val="center"/>
            <w:textDirection w:val="lrTb"/>
            <w:noWrap w:val="false"/>
          </w:tcPr>
          <w:p>
            <w:pPr>
              <w:pStyle w:val="1105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Наименование вида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1105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государственного контроля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1105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(надзора), муниципального контроля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1105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1105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1105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trHeight w:val="534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803" w:type="dxa"/>
            <w:textDirection w:val="lrTb"/>
            <w:noWrap w:val="false"/>
          </w:tcPr>
          <w:p>
            <w:pPr>
              <w:pStyle w:val="1105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  <w:t xml:space="preserve">Администрация Советского района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</w:r>
          </w:p>
        </w:tc>
        <w:tc>
          <w:tcPr>
            <w:gridSpan w:val="4"/>
            <w:tcW w:w="7200" w:type="dxa"/>
            <w:textDirection w:val="lrTb"/>
            <w:noWrap w:val="false"/>
          </w:tcPr>
          <w:p>
            <w:pPr>
              <w:pStyle w:val="1105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  <w:t xml:space="preserve">Муниципальный жилищный контроль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49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105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1.3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7"/>
            <w:tcW w:w="13295" w:type="dxa"/>
            <w:vAlign w:val="center"/>
            <w:textDirection w:val="lrTb"/>
            <w:noWrap w:val="false"/>
          </w:tcPr>
          <w:p>
            <w:pPr>
              <w:pStyle w:val="1105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Наименование индикатора риска нарушения обязательных требований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trHeight w:val="1067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8"/>
            <w:tcW w:w="14003" w:type="dxa"/>
            <w:textDirection w:val="lrTb"/>
            <w:noWrap w:val="false"/>
          </w:tcPr>
          <w:p>
            <w:pPr>
              <w:pStyle w:val="1105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  <w:t xml:space="preserve">В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  <w:t xml:space="preserve">ыявление в Государственной информационной системе жилищно-коммунального хозяйства (ГИС ЖКХ) двух и более в течение трех месяцев фактов несоответствия (расхождения) сведений об осуществляемой контролируемым лицом деятельности, связанной с управлением (обслу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  <w:t xml:space="preserve">живанием) муниципального жилищного фонда и (или) с предоставлением жилищно-коммунальных услуг, со сведениями, полученными в порядке межведомственного информационного взаимодействия, и (или) сведениями, имеющимися в распоряжении контрольного органа.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15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1105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8"/>
            <w:tcW w:w="14003" w:type="dxa"/>
            <w:vAlign w:val="center"/>
            <w:textDirection w:val="lrTb"/>
            <w:noWrap w:val="false"/>
          </w:tcPr>
          <w:p>
            <w:pPr>
              <w:pStyle w:val="110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Обязательные требования, о нарушении которых свидетельствует индикатор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риска</w:t>
            </w:r>
            <w:r>
              <w:rPr>
                <w:rStyle w:val="1087"/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footnoteReference w:id="2"/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105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2.1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3543" w:type="dxa"/>
            <w:vAlign w:val="center"/>
            <w:textDirection w:val="lrTb"/>
            <w:noWrap w:val="false"/>
          </w:tcPr>
          <w:p>
            <w:pPr>
              <w:pStyle w:val="1105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Нормативный правовой </w:t>
            </w:r>
            <w:r>
              <w:rPr>
                <w:rFonts w:ascii="Times New Roman" w:hAnsi="Times New Roman" w:cs="Times New Roman"/>
                <w:highlight w:val="none"/>
              </w:rPr>
              <w:t xml:space="preserve">акт, которым </w:t>
            </w:r>
            <w:r>
              <w:rPr>
                <w:rFonts w:ascii="Times New Roman" w:hAnsi="Times New Roman" w:cs="Times New Roman"/>
                <w:highlight w:val="none"/>
              </w:rPr>
              <w:t xml:space="preserve">установлено </w:t>
            </w:r>
            <w:r>
              <w:rPr>
                <w:rFonts w:ascii="Times New Roman" w:hAnsi="Times New Roman" w:cs="Times New Roman"/>
                <w:highlight w:val="none"/>
              </w:rPr>
              <w:t xml:space="preserve">обязательное </w:t>
            </w:r>
            <w:r>
              <w:rPr>
                <w:rFonts w:ascii="Times New Roman" w:hAnsi="Times New Roman" w:cs="Times New Roman"/>
                <w:highlight w:val="none"/>
              </w:rPr>
              <w:t xml:space="preserve">требование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105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2.2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3"/>
            <w:tcW w:w="4252" w:type="dxa"/>
            <w:vAlign w:val="center"/>
            <w:textDirection w:val="lrTb"/>
            <w:noWrap w:val="false"/>
          </w:tcPr>
          <w:p>
            <w:pPr>
              <w:pStyle w:val="1105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Структурная </w:t>
            </w:r>
            <w:r>
              <w:rPr>
                <w:rFonts w:ascii="Times New Roman" w:hAnsi="Times New Roman" w:cs="Times New Roman"/>
                <w:highlight w:val="none"/>
              </w:rPr>
              <w:t xml:space="preserve">единица </w:t>
            </w:r>
            <w:r>
              <w:rPr>
                <w:rFonts w:ascii="Times New Roman" w:hAnsi="Times New Roman" w:cs="Times New Roman"/>
                <w:highlight w:val="none"/>
              </w:rPr>
              <w:t xml:space="preserve">нормативного </w:t>
            </w:r>
            <w:r>
              <w:rPr>
                <w:rFonts w:ascii="Times New Roman" w:hAnsi="Times New Roman" w:cs="Times New Roman"/>
                <w:highlight w:val="none"/>
              </w:rPr>
              <w:t xml:space="preserve">правового акта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105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2.3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4082" w:type="dxa"/>
            <w:vAlign w:val="center"/>
            <w:textDirection w:val="lrTb"/>
            <w:noWrap w:val="false"/>
          </w:tcPr>
          <w:p>
            <w:pPr>
              <w:pStyle w:val="1105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Ссылка на ФГИС</w:t>
            </w:r>
            <w:r/>
          </w:p>
          <w:p>
            <w:pPr>
              <w:pStyle w:val="1105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РОТ</w:t>
            </w:r>
            <w:r>
              <w:rPr>
                <w:rStyle w:val="1087"/>
                <w:rFonts w:ascii="Times New Roman" w:hAnsi="Times New Roman" w:cs="Times New Roman"/>
                <w:highlight w:val="none"/>
              </w:rPr>
              <w:footnoteReference w:id="3"/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trHeight w:val="253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1105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  <w:t xml:space="preserve">Жилищный кодекс Российской Федерации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4"/>
            <w:tcW w:w="4961" w:type="dxa"/>
            <w:textDirection w:val="lrTb"/>
            <w:noWrap w:val="false"/>
          </w:tcPr>
          <w:p>
            <w:pPr>
              <w:pStyle w:val="1105"/>
              <w:jc w:val="center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  <w:t xml:space="preserve">Статья 165</w:t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</w:p>
        </w:tc>
        <w:tc>
          <w:tcPr>
            <w:gridSpan w:val="2"/>
            <w:tcW w:w="4791" w:type="dxa"/>
            <w:textDirection w:val="lrTb"/>
            <w:noWrap w:val="false"/>
          </w:tcPr>
          <w:p>
            <w:pPr>
              <w:pStyle w:val="1105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trHeight w:val="253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1105"/>
              <w:jc w:val="center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  <w:t xml:space="preserve">Приказ Минстроя России от 07.02.2024 № 79/пр «Об установлении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предусмотре</w:t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  <w:t xml:space="preserve">но Федеральным законом от 21 июля 2014 г. № 209-ФЗ «О государственной информационной системе жилищно-коммунального хозяйства»</w:t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</w:p>
        </w:tc>
        <w:tc>
          <w:tcPr>
            <w:gridSpan w:val="4"/>
            <w:tcW w:w="4961" w:type="dxa"/>
            <w:vMerge w:val="restart"/>
            <w:textDirection w:val="lrTb"/>
            <w:noWrap w:val="false"/>
          </w:tcPr>
          <w:p>
            <w:pPr>
              <w:pStyle w:val="1105"/>
              <w:jc w:val="center"/>
              <w:rPr>
                <w:rFonts w:ascii="Times New Roman" w:hAnsi="Times New Roman" w:cs="Times New Roman"/>
                <w:bCs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  <w:i/>
                <w:iCs/>
                <w:highlight w:val="none"/>
              </w:rPr>
              <w:t xml:space="preserve"> Глава 9, 11</w:t>
            </w: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  <w:bCs/>
                <w:highlight w:val="none"/>
              </w:rPr>
            </w:r>
          </w:p>
        </w:tc>
        <w:tc>
          <w:tcPr>
            <w:gridSpan w:val="2"/>
            <w:tcW w:w="4791" w:type="dxa"/>
            <w:textDirection w:val="lrTb"/>
            <w:noWrap w:val="false"/>
          </w:tcPr>
          <w:p>
            <w:pPr>
              <w:pStyle w:val="1105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trHeight w:val="566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25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496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791" w:type="dxa"/>
            <w:textDirection w:val="lrTb"/>
            <w:noWrap w:val="false"/>
          </w:tcPr>
          <w:p>
            <w:pPr>
              <w:pStyle w:val="1105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trHeight w:val="567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1105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8"/>
            <w:tcW w:w="14003" w:type="dxa"/>
            <w:vAlign w:val="center"/>
            <w:vMerge w:val="restart"/>
            <w:textDirection w:val="lrTb"/>
            <w:noWrap w:val="false"/>
          </w:tcPr>
          <w:p>
            <w:pPr>
              <w:pStyle w:val="110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Объект контроля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105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3.1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pStyle w:val="1105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Тип объекта контроля</w:t>
            </w:r>
            <w:r>
              <w:rPr>
                <w:rStyle w:val="1087"/>
                <w:rFonts w:ascii="Times New Roman" w:hAnsi="Times New Roman" w:cs="Times New Roman"/>
                <w:highlight w:val="none"/>
              </w:rPr>
              <w:footnoteReference w:id="4"/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105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3.2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3"/>
            <w:tcW w:w="4252" w:type="dxa"/>
            <w:vMerge w:val="restart"/>
            <w:textDirection w:val="lrTb"/>
            <w:noWrap w:val="false"/>
          </w:tcPr>
          <w:p>
            <w:pPr>
              <w:pStyle w:val="1105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Вид объекта </w:t>
            </w:r>
            <w:r>
              <w:rPr>
                <w:rFonts w:ascii="Times New Roman" w:hAnsi="Times New Roman" w:cs="Times New Roman"/>
                <w:highlight w:val="none"/>
              </w:rPr>
              <w:t xml:space="preserve">контроля</w:t>
            </w:r>
            <w:r>
              <w:rPr>
                <w:rStyle w:val="1087"/>
                <w:rFonts w:ascii="Times New Roman" w:hAnsi="Times New Roman" w:cs="Times New Roman"/>
                <w:highlight w:val="none"/>
              </w:rPr>
              <w:footnoteReference w:id="5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pStyle w:val="1105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105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3.3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4082" w:type="dxa"/>
            <w:textDirection w:val="lrTb"/>
            <w:noWrap w:val="false"/>
          </w:tcPr>
          <w:p>
            <w:pPr>
              <w:pStyle w:val="1105"/>
            </w:pPr>
            <w:r>
              <w:rPr>
                <w:rFonts w:ascii="Times New Roman" w:hAnsi="Times New Roman" w:cs="Times New Roman"/>
                <w:highlight w:val="none"/>
              </w:rPr>
              <w:t xml:space="preserve">Подвид объекта </w:t>
            </w:r>
            <w:r>
              <w:rPr>
                <w:rFonts w:ascii="Times New Roman" w:hAnsi="Times New Roman" w:cs="Times New Roman"/>
                <w:highlight w:val="none"/>
              </w:rPr>
              <w:t xml:space="preserve">контроля</w:t>
            </w:r>
            <w:r>
              <w:rPr>
                <w:rStyle w:val="1087"/>
                <w:rFonts w:ascii="Times New Roman" w:hAnsi="Times New Roman" w:cs="Times New Roman"/>
                <w:highlight w:val="none"/>
              </w:rPr>
              <w:footnoteReference w:id="6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</w:tr>
      <w:tr>
        <w:tblPrEx/>
        <w:trPr>
          <w:trHeight w:val="1631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251" w:type="dxa"/>
            <w:vMerge w:val="restart"/>
            <w:textDirection w:val="lrTb"/>
            <w:noWrap w:val="false"/>
          </w:tcPr>
          <w:p>
            <w:pPr>
              <w:pStyle w:val="1105"/>
              <w:jc w:val="center"/>
              <w:rPr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  <w:t xml:space="preserve">1)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      </w: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</w:p>
          <w:p>
            <w:pPr>
              <w:pStyle w:val="1105"/>
              <w:jc w:val="center"/>
              <w:rPr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  <w:t xml:space="preserve">2) результаты деятельности контролируемых лиц, в том числе работы и услуги, к которым предъявляются обязательные требования;</w:t>
            </w: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</w:p>
          <w:p>
            <w:pPr>
              <w:pStyle w:val="1105"/>
              <w:jc w:val="center"/>
              <w:rPr>
                <w:rFonts w:ascii="Times New Roman" w:hAnsi="Times New Roman" w:cs="Times New Roman"/>
                <w:i/>
                <w:iCs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  <w:t xml:space="preserve">3) здания, помещения, сооружения, оборудование, устройства, предметы, материалы и другие объекты, которыми контролируемые лица владеют и (или) пользуются и к которым предъявляются обязательные требования.</w:t>
            </w: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</w:p>
        </w:tc>
        <w:tc>
          <w:tcPr>
            <w:gridSpan w:val="4"/>
            <w:tcW w:w="4961" w:type="dxa"/>
            <w:vAlign w:val="center"/>
            <w:vMerge w:val="restart"/>
            <w:textDirection w:val="lrTb"/>
            <w:noWrap w:val="false"/>
          </w:tcPr>
          <w:p>
            <w:pPr>
              <w:pStyle w:val="1105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i/>
                <w:iCs/>
                <w:highlight w:val="none"/>
              </w:rPr>
              <w:t xml:space="preserve">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</w:t>
            </w:r>
            <w:r/>
            <w:r>
              <w:rPr>
                <w:rFonts w:ascii="Times New Roman" w:hAnsi="Times New Roman" w:cs="Times New Roman"/>
                <w:i/>
                <w:iCs/>
                <w:highlight w:val="none"/>
              </w:rPr>
              <w:t xml:space="preserve">)</w:t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2"/>
            <w:tcW w:w="4791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954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252" w:type="dxa"/>
            <w:vMerge w:val="continue"/>
            <w:textDirection w:val="lrTb"/>
            <w:noWrap w:val="false"/>
          </w:tcPr>
          <w:p>
            <w:r/>
          </w:p>
        </w:tc>
        <w:tc>
          <w:tcPr>
            <w:gridSpan w:val="4"/>
            <w:tcW w:w="4961" w:type="dxa"/>
            <w:vAlign w:val="center"/>
            <w:vMerge w:val="restart"/>
            <w:textDirection w:val="lrTb"/>
            <w:noWrap w:val="false"/>
          </w:tcPr>
          <w:p>
            <w:pPr>
              <w:pStyle w:val="1105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i/>
                <w:iCs/>
                <w:highlight w:val="none"/>
              </w:rPr>
              <w:t xml:space="preserve">результаты деятельности контролируемых лиц, в том числе работы и услуги, к которым предъявляются обязательные требования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2"/>
            <w:tcW w:w="4791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53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252" w:type="dxa"/>
            <w:vMerge w:val="continue"/>
            <w:textDirection w:val="lrTb"/>
            <w:noWrap w:val="false"/>
          </w:tcPr>
          <w:p>
            <w:r/>
          </w:p>
        </w:tc>
        <w:tc>
          <w:tcPr>
            <w:gridSpan w:val="4"/>
            <w:tcW w:w="4961" w:type="dxa"/>
            <w:vAlign w:val="center"/>
            <w:vMerge w:val="restart"/>
            <w:textDirection w:val="lrTb"/>
            <w:noWrap w:val="false"/>
          </w:tcPr>
          <w:p>
            <w:pPr>
              <w:pStyle w:val="1105"/>
              <w:jc w:val="center"/>
              <w:rPr>
                <w:rFonts w:ascii="Times New Roman" w:hAnsi="Times New Roman" w:cs="Times New Roman"/>
                <w:i/>
                <w:iCs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Style w:val="1108"/>
                <w:rFonts w:ascii="Times New Roman CYR" w:hAnsi="Times New Roman CYR" w:eastAsia="Times New Roman CYR" w:cs="Times New Roman CYR"/>
                <w:i/>
                <w:iCs/>
                <w:sz w:val="24"/>
                <w:szCs w:val="24"/>
                <w:lang w:val="ru-RU" w:bidi="ru-RU"/>
              </w:rPr>
              <w:t xml:space="preserve">здания, помещения, сооружения, оборудование, устройства, предметы, материалы и другие объекты, находящиеся в муниципальной собственности</w:t>
            </w: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</w:p>
        </w:tc>
        <w:tc>
          <w:tcPr>
            <w:gridSpan w:val="2"/>
            <w:tcW w:w="4791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13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1105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8"/>
            <w:tcW w:w="14003" w:type="dxa"/>
            <w:vAlign w:val="center"/>
            <w:vMerge w:val="restart"/>
            <w:textDirection w:val="lrTb"/>
            <w:noWrap w:val="false"/>
          </w:tcPr>
          <w:p>
            <w:pPr>
              <w:pStyle w:val="1105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Расчет отклонения (соответствия) от установленных индикатором риска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параметров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415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105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4.1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7"/>
            <w:tcW w:w="13295" w:type="dxa"/>
            <w:vAlign w:val="center"/>
            <w:vMerge w:val="restart"/>
            <w:textDirection w:val="lrTb"/>
            <w:noWrap w:val="false"/>
          </w:tcPr>
          <w:p>
            <w:pPr>
              <w:pStyle w:val="1105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Период расчета</w:t>
            </w:r>
            <w:r>
              <w:rPr>
                <w:rStyle w:val="1087"/>
                <w:rFonts w:ascii="Times New Roman" w:hAnsi="Times New Roman" w:cs="Times New Roman"/>
                <w:highlight w:val="none"/>
              </w:rPr>
              <w:footnoteReference w:id="7"/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8"/>
            <w:tcW w:w="14003" w:type="dxa"/>
            <w:vMerge w:val="restart"/>
            <w:textDirection w:val="lrTb"/>
            <w:noWrap w:val="false"/>
          </w:tcPr>
          <w:p>
            <w:pPr>
              <w:pStyle w:val="1105"/>
              <w:jc w:val="center"/>
              <w:rPr>
                <w:rFonts w:ascii="Times New Roman" w:hAnsi="Times New Roman" w:cs="Times New Roman"/>
                <w:i/>
                <w:iCs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  <w:t xml:space="preserve">Один раз в три месяца</w:t>
            </w: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</w:p>
        </w:tc>
      </w:tr>
      <w:tr>
        <w:tblPrEx/>
        <w:trPr>
          <w:trHeight w:val="456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105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4.2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7"/>
            <w:tcW w:w="13295" w:type="dxa"/>
            <w:vAlign w:val="center"/>
            <w:vMerge w:val="restart"/>
            <w:textDirection w:val="lrTb"/>
            <w:noWrap w:val="false"/>
          </w:tcPr>
          <w:p>
            <w:pPr>
              <w:pStyle w:val="1105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Формула расчета</w:t>
            </w:r>
            <w:r>
              <w:rPr>
                <w:rStyle w:val="1087"/>
                <w:rFonts w:ascii="Times New Roman" w:hAnsi="Times New Roman" w:cs="Times New Roman"/>
                <w:highlight w:val="none"/>
              </w:rPr>
              <w:footnoteReference w:id="8"/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8"/>
            <w:tcW w:w="14003" w:type="dxa"/>
            <w:vMerge w:val="restart"/>
            <w:textDirection w:val="lrTb"/>
            <w:noWrap w:val="false"/>
          </w:tcPr>
          <w:p>
            <w:pPr>
              <w:pStyle w:val="1105"/>
              <w:jc w:val="center"/>
              <w:rPr>
                <w:rFonts w:ascii="Times New Roman" w:hAnsi="Times New Roman" w:cs="Times New Roman"/>
                <w:i/>
                <w:iCs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  <w:i/>
                <w:iCs/>
                <w:strike w:val="0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highlight w:val="white"/>
                <w:lang w:val="en-US"/>
              </w:rPr>
              <w:t xml:space="preserve">N = A&gt;= 2</w:t>
            </w: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</w:p>
        </w:tc>
      </w:tr>
      <w:tr>
        <w:tblPrEx/>
        <w:trPr>
          <w:trHeight w:val="497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105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4.3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7"/>
            <w:tcW w:w="13295" w:type="dxa"/>
            <w:vAlign w:val="center"/>
            <w:vMerge w:val="restart"/>
            <w:textDirection w:val="lrTb"/>
            <w:noWrap w:val="false"/>
          </w:tcPr>
          <w:p>
            <w:pPr>
              <w:pStyle w:val="1105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Расшифровка переменных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105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4.3.1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pStyle w:val="1105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Переменная</w:t>
            </w:r>
            <w:r>
              <w:rPr>
                <w:rStyle w:val="1087"/>
                <w:rFonts w:ascii="Times New Roman" w:hAnsi="Times New Roman" w:cs="Times New Roman"/>
                <w:highlight w:val="none"/>
              </w:rPr>
              <w:footnoteReference w:id="9"/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105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4.3.2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3"/>
            <w:tcW w:w="4252" w:type="dxa"/>
            <w:vMerge w:val="restart"/>
            <w:textDirection w:val="lrTb"/>
            <w:noWrap w:val="false"/>
          </w:tcPr>
          <w:p>
            <w:pPr>
              <w:pStyle w:val="1105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highlight w:val="none"/>
              </w:rPr>
              <w:t xml:space="preserve">переменной</w:t>
            </w:r>
            <w:r>
              <w:rPr>
                <w:rStyle w:val="1087"/>
                <w:rFonts w:ascii="Times New Roman" w:hAnsi="Times New Roman" w:cs="Times New Roman"/>
                <w:highlight w:val="none"/>
              </w:rPr>
              <w:footnoteReference w:id="10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105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4.3.3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4082" w:type="dxa"/>
            <w:vMerge w:val="restart"/>
            <w:textDirection w:val="lrTb"/>
            <w:noWrap w:val="false"/>
          </w:tcPr>
          <w:p>
            <w:pPr>
              <w:pStyle w:val="1105"/>
            </w:pPr>
            <w:r>
              <w:rPr>
                <w:rFonts w:ascii="Times New Roman" w:hAnsi="Times New Roman" w:cs="Times New Roman"/>
                <w:highlight w:val="none"/>
              </w:rPr>
              <w:t xml:space="preserve">Источник получения </w:t>
            </w:r>
            <w:r>
              <w:rPr>
                <w:rFonts w:ascii="Times New Roman" w:hAnsi="Times New Roman" w:cs="Times New Roman"/>
                <w:highlight w:val="none"/>
              </w:rPr>
              <w:t xml:space="preserve">данных</w:t>
            </w:r>
            <w:r>
              <w:rPr>
                <w:rStyle w:val="1087"/>
                <w:rFonts w:ascii="Times New Roman" w:hAnsi="Times New Roman" w:cs="Times New Roman"/>
                <w:highlight w:val="none"/>
              </w:rPr>
              <w:footnoteReference w:id="11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</w:tr>
      <w:tr>
        <w:tblPrEx/>
        <w:trPr>
          <w:trHeight w:val="253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i/>
                <w:iCs/>
                <w:highlight w:val="white"/>
                <w:lang w:val="en-US"/>
              </w:rPr>
              <w:t xml:space="preserve">N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4"/>
            <w:tcW w:w="4961" w:type="dxa"/>
            <w:vMerge w:val="restart"/>
            <w:textDirection w:val="lrTb"/>
            <w:noWrap w:val="false"/>
          </w:tcPr>
          <w:p>
            <w:pPr>
              <w:pStyle w:val="1105"/>
              <w:jc w:val="center"/>
              <w:rPr>
                <w:rFonts w:ascii="Times New Roman" w:hAnsi="Times New Roman" w:cs="Times New Roman"/>
                <w:bCs/>
                <w:i/>
                <w:highlight w:val="white"/>
              </w:rPr>
            </w:pPr>
            <w:r>
              <w:rPr>
                <w:rFonts w:ascii="Times New Roman" w:hAnsi="Times New Roman" w:cs="Times New Roman"/>
                <w:bCs/>
                <w:i/>
                <w:highlight w:val="white"/>
                <w:lang w:val="ru-RU"/>
              </w:rPr>
              <w:t xml:space="preserve">Показатель</w:t>
            </w:r>
            <w:r>
              <w:rPr>
                <w:rFonts w:ascii="Times New Roman" w:hAnsi="Times New Roman" w:cs="Times New Roman"/>
                <w:bCs/>
                <w:i/>
                <w:highlight w:val="white"/>
              </w:rPr>
            </w:r>
            <w:r>
              <w:rPr>
                <w:rFonts w:ascii="Times New Roman" w:hAnsi="Times New Roman" w:cs="Times New Roman"/>
                <w:bCs/>
                <w:i/>
                <w:highlight w:val="white"/>
              </w:rPr>
            </w:r>
          </w:p>
        </w:tc>
        <w:tc>
          <w:tcPr>
            <w:gridSpan w:val="2"/>
            <w:tcW w:w="4790" w:type="dxa"/>
            <w:vMerge w:val="restart"/>
            <w:textDirection w:val="lrTb"/>
            <w:noWrap w:val="false"/>
          </w:tcPr>
          <w:p>
            <w:pPr>
              <w:pStyle w:val="1105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i/>
                <w:iCs/>
                <w:highlight w:val="white"/>
              </w:rPr>
              <w:t xml:space="preserve">Государственн</w:t>
            </w:r>
            <w:r>
              <w:rPr>
                <w:rFonts w:ascii="Times New Roman" w:hAnsi="Times New Roman" w:cs="Times New Roman"/>
                <w:i/>
                <w:iCs/>
                <w:highlight w:val="white"/>
              </w:rPr>
              <w:t xml:space="preserve">ая</w:t>
            </w:r>
            <w:r>
              <w:rPr>
                <w:rFonts w:ascii="Times New Roman" w:hAnsi="Times New Roman" w:cs="Times New Roman"/>
                <w:i/>
                <w:iCs/>
                <w:highlight w:val="white"/>
              </w:rPr>
              <w:t xml:space="preserve"> информационн</w:t>
            </w:r>
            <w:r>
              <w:rPr>
                <w:rFonts w:ascii="Times New Roman" w:hAnsi="Times New Roman" w:cs="Times New Roman"/>
                <w:i/>
                <w:iCs/>
                <w:highlight w:val="white"/>
              </w:rPr>
              <w:t xml:space="preserve">ая</w:t>
            </w:r>
            <w:r>
              <w:rPr>
                <w:rFonts w:ascii="Times New Roman" w:hAnsi="Times New Roman" w:cs="Times New Roman"/>
                <w:i/>
                <w:iCs/>
                <w:highlight w:val="white"/>
              </w:rPr>
              <w:t xml:space="preserve"> систем</w:t>
            </w:r>
            <w:r>
              <w:rPr>
                <w:rFonts w:ascii="Times New Roman" w:hAnsi="Times New Roman" w:cs="Times New Roman"/>
                <w:i/>
                <w:iCs/>
                <w:highlight w:val="white"/>
              </w:rPr>
              <w:t xml:space="preserve">а</w:t>
            </w:r>
            <w:r>
              <w:rPr>
                <w:rFonts w:ascii="Times New Roman" w:hAnsi="Times New Roman" w:cs="Times New Roman"/>
                <w:i/>
                <w:iCs/>
                <w:highlight w:val="white"/>
              </w:rPr>
              <w:t xml:space="preserve"> жилищно-коммунального хозяйства (ГИС ЖКХ);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highlight w:val="white"/>
              </w:rPr>
              <w:t xml:space="preserve">сведения, полученные в порядке межведомственного информационного взаимодействия; сведения, имеющиеся в распоряжении контрольного органа</w:t>
            </w:r>
            <w:r>
              <w:rPr>
                <w:rFonts w:ascii="Times New Roman" w:hAnsi="Times New Roman" w:cs="Times New Roman"/>
                <w:i/>
                <w:iCs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highlight w:val="white"/>
              </w:rPr>
            </w:r>
            <w:r>
              <w:rPr>
                <w:rFonts w:ascii="Times New Roman" w:hAnsi="Times New Roman" w:cs="Times New Roman"/>
                <w:i/>
                <w:iCs/>
                <w:highlight w:val="whit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i/>
                <w:iCs/>
                <w:highlight w:val="white"/>
              </w:rPr>
            </w:r>
          </w:p>
        </w:tc>
      </w:tr>
      <w:tr>
        <w:tblPrEx/>
        <w:trPr>
          <w:trHeight w:val="587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252" w:type="dxa"/>
            <w:vMerge w:val="restart"/>
            <w:textDirection w:val="lrTb"/>
            <w:noWrap w:val="false"/>
          </w:tcPr>
          <w:p>
            <w:pPr>
              <w:pStyle w:val="1105"/>
              <w:jc w:val="center"/>
              <w:rPr>
                <w:rFonts w:ascii="Times New Roman" w:hAnsi="Times New Roman" w:cs="Times New Roman"/>
                <w:bCs/>
                <w:i/>
                <w:highlight w:val="white"/>
              </w:rPr>
            </w:pPr>
            <w:r>
              <w:rPr>
                <w:rFonts w:ascii="Times New Roman" w:hAnsi="Times New Roman" w:cs="Times New Roman"/>
                <w:bCs/>
                <w:i/>
                <w:highlight w:val="white"/>
              </w:rPr>
            </w:r>
            <w:r>
              <w:rPr>
                <w:rFonts w:ascii="Times New Roman" w:hAnsi="Times New Roman" w:cs="Times New Roman"/>
                <w:i/>
                <w:iCs/>
                <w:highlight w:val="white"/>
              </w:rPr>
              <w:t xml:space="preserve">А  </w:t>
            </w:r>
            <w:r>
              <w:rPr>
                <w:rFonts w:ascii="Times New Roman" w:hAnsi="Times New Roman" w:cs="Times New Roman"/>
                <w:bCs/>
                <w:i/>
                <w:highlight w:val="white"/>
              </w:rPr>
            </w:r>
            <w:r>
              <w:rPr>
                <w:rFonts w:ascii="Times New Roman" w:hAnsi="Times New Roman" w:cs="Times New Roman"/>
                <w:bCs/>
                <w:i/>
                <w:highlight w:val="white"/>
              </w:rPr>
            </w:r>
          </w:p>
        </w:tc>
        <w:tc>
          <w:tcPr>
            <w:gridSpan w:val="4"/>
            <w:tcW w:w="4961" w:type="dxa"/>
            <w:vMerge w:val="restart"/>
            <w:textDirection w:val="lrTb"/>
            <w:noWrap w:val="false"/>
          </w:tcPr>
          <w:p>
            <w:pPr>
              <w:pStyle w:val="1105"/>
              <w:jc w:val="center"/>
              <w:rPr>
                <w:rFonts w:ascii="Times New Roman" w:hAnsi="Times New Roman" w:cs="Times New Roman"/>
                <w:bCs/>
                <w:i/>
                <w:highlight w:val="white"/>
              </w:rPr>
            </w:pPr>
            <w:r>
              <w:rPr>
                <w:rFonts w:ascii="Times New Roman" w:hAnsi="Times New Roman" w:cs="Times New Roman"/>
                <w:i/>
                <w:iCs/>
                <w:highlight w:val="white"/>
              </w:rPr>
              <w:t xml:space="preserve">Количество</w:t>
            </w:r>
            <w:r>
              <w:rPr>
                <w:rFonts w:ascii="Times New Roman" w:hAnsi="Times New Roman" w:cs="Times New Roman"/>
                <w:i/>
                <w:iCs/>
                <w:highlight w:val="white"/>
              </w:rPr>
              <w:t xml:space="preserve"> фактов 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highlight w:val="white"/>
              </w:rPr>
              <w:t xml:space="preserve">несоответствия (расхождения) сведений</w:t>
            </w:r>
            <w:r>
              <w:rPr>
                <w:rFonts w:ascii="Times New Roman" w:hAnsi="Times New Roman" w:cs="Times New Roman"/>
                <w:i/>
                <w:iCs/>
                <w:highlight w:val="white"/>
              </w:rPr>
              <w:t xml:space="preserve"> (за 1 квартал)</w:t>
            </w:r>
            <w:r>
              <w:rPr>
                <w:rFonts w:ascii="Times New Roman" w:hAnsi="Times New Roman" w:cs="Times New Roman"/>
                <w:bCs/>
                <w:i/>
                <w:highlight w:val="white"/>
              </w:rPr>
            </w:r>
            <w:r>
              <w:rPr>
                <w:rFonts w:ascii="Times New Roman" w:hAnsi="Times New Roman" w:cs="Times New Roman"/>
                <w:bCs/>
                <w:i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bCs/>
                <w:i/>
                <w:highlight w:val="white"/>
              </w:rPr>
            </w:r>
            <w:r>
              <w:rPr>
                <w:rFonts w:ascii="Times New Roman" w:hAnsi="Times New Roman" w:cs="Times New Roman"/>
                <w:bCs/>
                <w:i/>
                <w:highlight w:val="white"/>
              </w:rPr>
            </w:r>
            <w:r>
              <w:rPr>
                <w:rFonts w:ascii="Times New Roman" w:hAnsi="Times New Roman" w:cs="Times New Roman"/>
                <w:bCs/>
                <w:i/>
                <w:highlight w:val="white"/>
              </w:rPr>
            </w:r>
          </w:p>
        </w:tc>
        <w:tc>
          <w:tcPr>
            <w:gridSpan w:val="2"/>
            <w:tcW w:w="4791" w:type="dxa"/>
            <w:vMerge w:val="continue"/>
            <w:textDirection w:val="lrTb"/>
            <w:noWrap w:val="false"/>
          </w:tcPr>
          <w:p>
            <w:r/>
          </w:p>
        </w:tc>
      </w:tr>
      <w:tr>
        <w:tblPrEx/>
        <w:trPr>
          <w:trHeight w:val="1236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1105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 xml:space="preserve">5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8"/>
            <w:tcW w:w="14003" w:type="dxa"/>
            <w:vAlign w:val="center"/>
            <w:vMerge w:val="restart"/>
            <w:textDirection w:val="lrTb"/>
            <w:noWrap w:val="false"/>
          </w:tcPr>
          <w:p>
            <w:pPr>
              <w:pStyle w:val="110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Перечень документов, подтверждающих факт соответствия или отклонения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объекта контроля </w:t>
              <w:br/>
              <w:t xml:space="preserve">от установленных параметров («срабатывание» индикатора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риска) и прилагаемых к решению </w:t>
              <w:br/>
              <w:t xml:space="preserve">о проведении контрольного (надзорного)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мероприятия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/>
        <w:trPr>
          <w:trHeight w:val="253"/>
        </w:trPr>
        <w:tc>
          <w:tcPr>
            <w:tcW w:w="5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105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5.1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5"/>
            <w:tcW w:w="8504" w:type="dxa"/>
            <w:vAlign w:val="center"/>
            <w:vMerge w:val="restart"/>
            <w:textDirection w:val="lrTb"/>
            <w:noWrap w:val="false"/>
          </w:tcPr>
          <w:p>
            <w:pPr>
              <w:pStyle w:val="1105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Правоустанавливающие и иные документы, </w:t>
            </w:r>
            <w:r>
              <w:rPr>
                <w:rFonts w:ascii="Times New Roman" w:hAnsi="Times New Roman" w:cs="Times New Roman"/>
                <w:highlight w:val="none"/>
              </w:rPr>
              <w:t xml:space="preserve">подтверждающие индивидуализирующие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pStyle w:val="1105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признаки проверяемого объекта и его </w:t>
            </w:r>
            <w:r>
              <w:rPr>
                <w:rFonts w:ascii="Times New Roman" w:hAnsi="Times New Roman" w:cs="Times New Roman"/>
                <w:highlight w:val="none"/>
              </w:rPr>
              <w:t xml:space="preserve">принадлежность контролируемому лицу</w:t>
            </w:r>
            <w:r>
              <w:rPr>
                <w:rStyle w:val="1087"/>
                <w:rFonts w:ascii="Times New Roman" w:hAnsi="Times New Roman" w:cs="Times New Roman"/>
                <w:highlight w:val="none"/>
              </w:rPr>
              <w:footnoteReference w:id="12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gridSpan w:val="2"/>
            <w:tcW w:w="4791" w:type="dxa"/>
            <w:vMerge w:val="restart"/>
            <w:textDirection w:val="lrTb"/>
            <w:noWrap w:val="false"/>
          </w:tcPr>
          <w:p>
            <w:pPr>
              <w:pStyle w:val="1105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  <w:i/>
                <w:iCs/>
                <w:highlight w:val="none"/>
              </w:rPr>
              <w:t xml:space="preserve">выписка из ЕГРЮЛ, лицензии</w:t>
            </w:r>
            <w:r>
              <w:rPr>
                <w:rFonts w:ascii="Times New Roman" w:hAnsi="Times New Roman" w:cs="Times New Roman"/>
                <w:i/>
                <w:iCs/>
                <w:highlight w:val="none"/>
              </w:rPr>
              <w:t xml:space="preserve"> предпринимательской деятельности по управлению многоквартирными домами</w:t>
            </w: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35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791" w:type="dxa"/>
            <w:vMerge w:val="restart"/>
            <w:textDirection w:val="lrTb"/>
            <w:noWrap w:val="false"/>
          </w:tcPr>
          <w:p>
            <w:pPr>
              <w:pStyle w:val="1105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  <w:i/>
                <w:iCs/>
                <w:highlight w:val="none"/>
              </w:rPr>
              <w:t xml:space="preserve">выписка из ЕГРН</w:t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35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791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53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105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5.2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5"/>
            <w:tcW w:w="8504" w:type="dxa"/>
            <w:vAlign w:val="center"/>
            <w:vMerge w:val="restart"/>
            <w:textDirection w:val="lrTb"/>
            <w:noWrap w:val="false"/>
          </w:tcPr>
          <w:p>
            <w:pPr>
              <w:pStyle w:val="1105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Материалы, подтверждающие соответствие или </w:t>
            </w:r>
            <w:r>
              <w:rPr>
                <w:rFonts w:ascii="Times New Roman" w:hAnsi="Times New Roman" w:cs="Times New Roman"/>
                <w:highlight w:val="none"/>
              </w:rPr>
              <w:t xml:space="preserve">отклонения объекта контроля от установленных </w:t>
            </w:r>
            <w:r>
              <w:rPr>
                <w:rFonts w:ascii="Times New Roman" w:hAnsi="Times New Roman" w:cs="Times New Roman"/>
                <w:highlight w:val="none"/>
              </w:rPr>
              <w:t xml:space="preserve">параметров («срабатывание» индикатора риска)</w:t>
            </w:r>
            <w:r>
              <w:rPr>
                <w:rStyle w:val="1087"/>
                <w:rFonts w:ascii="Times New Roman" w:hAnsi="Times New Roman" w:cs="Times New Roman"/>
                <w:highlight w:val="none"/>
              </w:rPr>
              <w:footnoteReference w:id="13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gridSpan w:val="2"/>
            <w:tcW w:w="4791" w:type="dxa"/>
            <w:vMerge w:val="restart"/>
            <w:textDirection w:val="lrTb"/>
            <w:noWrap w:val="false"/>
          </w:tcPr>
          <w:p>
            <w:pPr>
              <w:pStyle w:val="1105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  <w:i/>
                <w:iCs/>
                <w:highlight w:val="none"/>
              </w:rPr>
              <w:t xml:space="preserve"> выгрузки из ГИСЖКХ</w:t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35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791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53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105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5.3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5"/>
            <w:tcW w:w="8504" w:type="dxa"/>
            <w:vAlign w:val="center"/>
            <w:vMerge w:val="restart"/>
            <w:textDirection w:val="lrTb"/>
            <w:noWrap w:val="false"/>
          </w:tcPr>
          <w:p>
            <w:pPr>
              <w:pStyle w:val="1105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Документы, подтверждающие проведение </w:t>
            </w:r>
            <w:r>
              <w:rPr>
                <w:rFonts w:ascii="Times New Roman" w:hAnsi="Times New Roman" w:cs="Times New Roman"/>
                <w:highlight w:val="none"/>
              </w:rPr>
              <w:t xml:space="preserve">контрольных (надзорных) мероприятий без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pStyle w:val="1105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взаимодействия и/или профилактических </w:t>
            </w:r>
            <w:r>
              <w:rPr>
                <w:rFonts w:ascii="Times New Roman" w:hAnsi="Times New Roman" w:cs="Times New Roman"/>
                <w:highlight w:val="none"/>
              </w:rPr>
              <w:t xml:space="preserve">мероприятий, в случае если такие мероприятия </w:t>
            </w:r>
            <w:r>
              <w:rPr>
                <w:rFonts w:ascii="Times New Roman" w:hAnsi="Times New Roman" w:cs="Times New Roman"/>
                <w:highlight w:val="none"/>
              </w:rPr>
              <w:t xml:space="preserve">проводились</w:t>
            </w:r>
            <w:r>
              <w:rPr>
                <w:rStyle w:val="1087"/>
                <w:rFonts w:ascii="Times New Roman" w:hAnsi="Times New Roman" w:cs="Times New Roman"/>
                <w:highlight w:val="none"/>
              </w:rPr>
              <w:footnoteReference w:id="14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gridSpan w:val="2"/>
            <w:tcW w:w="4791" w:type="dxa"/>
            <w:vMerge w:val="restart"/>
            <w:textDirection w:val="lrTb"/>
            <w:noWrap w:val="false"/>
          </w:tcPr>
          <w:p>
            <w:pPr>
              <w:pStyle w:val="1105"/>
              <w:rPr>
                <w:rFonts w:ascii="Times New Roman" w:hAnsi="Times New Roman" w:cs="Times New Roman"/>
                <w:bCs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  <w:i/>
                <w:iCs/>
                <w:highlight w:val="none"/>
              </w:rPr>
              <w:t xml:space="preserve">Задание на проведение контрольного мероприятия без взаимодействия с контролируемым лицом </w:t>
            </w:r>
            <w:r>
              <w:rPr>
                <w:rFonts w:ascii="Times New Roman" w:hAnsi="Times New Roman" w:cs="Times New Roman"/>
                <w:bCs/>
                <w:highlight w:val="none"/>
              </w:rPr>
            </w:r>
            <w:r>
              <w:rPr>
                <w:rFonts w:ascii="Times New Roman" w:hAnsi="Times New Roman" w:cs="Times New Roman"/>
                <w:bCs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35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791" w:type="dxa"/>
            <w:vMerge w:val="restart"/>
            <w:textDirection w:val="lrTb"/>
            <w:noWrap w:val="false"/>
          </w:tcPr>
          <w:p>
            <w:pPr>
              <w:pStyle w:val="1105"/>
              <w:rPr>
                <w:rFonts w:ascii="Times New Roman" w:hAnsi="Times New Roman" w:cs="Times New Roman"/>
                <w:bCs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  <w:i/>
                <w:iCs/>
                <w:highlight w:val="none"/>
              </w:rPr>
              <w:t xml:space="preserve">Акт контрольного мероприятия без взаимодействия с контролируемым лицом </w:t>
            </w:r>
            <w:r>
              <w:rPr>
                <w:rFonts w:ascii="Times New Roman" w:hAnsi="Times New Roman" w:cs="Times New Roman"/>
                <w:bCs/>
                <w:highlight w:val="none"/>
              </w:rPr>
            </w:r>
            <w:r>
              <w:rPr>
                <w:rFonts w:ascii="Times New Roman" w:hAnsi="Times New Roman" w:cs="Times New Roman"/>
                <w:bCs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35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791" w:type="dxa"/>
            <w:vMerge w:val="restart"/>
            <w:textDirection w:val="lrTb"/>
            <w:noWrap w:val="false"/>
          </w:tcPr>
          <w:p>
            <w:pPr>
              <w:pStyle w:val="1105"/>
              <w:rPr>
                <w:rFonts w:ascii="Times New Roman" w:hAnsi="Times New Roman" w:cs="Times New Roman"/>
                <w:bCs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  <w:t xml:space="preserve">Выписка из Единого реестра контрольных (надзорных) мероприятий об объявлении контролируемому лицу предостережения о недопустимости нарушения обязательных требований </w:t>
            </w:r>
            <w:r>
              <w:rPr>
                <w:rFonts w:ascii="Times New Roman" w:hAnsi="Times New Roman" w:cs="Times New Roman"/>
                <w:bCs/>
                <w:highlight w:val="none"/>
              </w:rPr>
            </w:r>
            <w:r>
              <w:rPr>
                <w:rFonts w:ascii="Times New Roman" w:hAnsi="Times New Roman" w:cs="Times New Roman"/>
                <w:bCs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35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791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i/>
                <w:iCs/>
                <w:highlight w:val="none"/>
              </w:rPr>
              <w:t xml:space="preserve">Выписка из Единого реестра контрольных (надзорных) мероприятий о</w:t>
            </w:r>
            <w:r>
              <w:rPr>
                <w:rFonts w:ascii="Times New Roman" w:hAnsi="Times New Roman" w:cs="Times New Roman"/>
                <w:i/>
                <w:iCs/>
                <w:highlight w:val="none"/>
              </w:rPr>
              <w:t xml:space="preserve"> проведении профилактического визита</w:t>
            </w:r>
            <w:r/>
          </w:p>
        </w:tc>
      </w:tr>
      <w:tr>
        <w:tblPrEx/>
        <w:trPr>
          <w:trHeight w:val="253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105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5.4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5"/>
            <w:tcW w:w="8504" w:type="dxa"/>
            <w:vAlign w:val="center"/>
            <w:vMerge w:val="restart"/>
            <w:textDirection w:val="lrTb"/>
            <w:noWrap w:val="false"/>
          </w:tcPr>
          <w:p>
            <w:pPr>
              <w:pStyle w:val="1105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Иные документы, подтверждающие </w:t>
            </w:r>
            <w:r>
              <w:rPr>
                <w:rFonts w:ascii="Times New Roman" w:hAnsi="Times New Roman" w:cs="Times New Roman"/>
                <w:highlight w:val="none"/>
              </w:rPr>
              <w:t xml:space="preserve">необходимость проведения внепланового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pStyle w:val="1105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контрольного (надзорного) мероприятия</w:t>
            </w:r>
            <w:r>
              <w:rPr>
                <w:rStyle w:val="1087"/>
                <w:rFonts w:ascii="Times New Roman" w:hAnsi="Times New Roman" w:cs="Times New Roman"/>
                <w:highlight w:val="none"/>
              </w:rPr>
              <w:footnoteReference w:id="15"/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2"/>
            <w:tcW w:w="4791" w:type="dxa"/>
            <w:vMerge w:val="restart"/>
            <w:textDirection w:val="lrTb"/>
            <w:noWrap w:val="false"/>
          </w:tcPr>
          <w:p>
            <w:pPr>
              <w:pStyle w:val="1105"/>
              <w:rPr>
                <w:rFonts w:ascii="Times New Roman" w:hAnsi="Times New Roman" w:cs="Times New Roman"/>
                <w:bCs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  <w:i/>
                <w:iCs/>
                <w:highlight w:val="none"/>
              </w:rPr>
              <w:t xml:space="preserve">Постановление администрации Советского района о проведении контрольного мероприятия </w:t>
            </w:r>
            <w:r>
              <w:rPr>
                <w:rFonts w:ascii="Times New Roman" w:hAnsi="Times New Roman" w:cs="Times New Roman"/>
                <w:bCs/>
                <w:highlight w:val="none"/>
              </w:rPr>
            </w:r>
            <w:r>
              <w:rPr>
                <w:rFonts w:ascii="Times New Roman" w:hAnsi="Times New Roman" w:cs="Times New Roman"/>
                <w:bCs/>
                <w:highlight w:val="none"/>
              </w:rPr>
            </w:r>
          </w:p>
        </w:tc>
      </w:tr>
      <w:tr>
        <w:tblPrEx/>
        <w:trPr>
          <w:trHeight w:val="567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1105"/>
              <w:jc w:val="center"/>
              <w:rPr>
                <w:rFonts w:ascii="Times New Roman" w:hAnsi="Times New Roman" w:cs="Times New Roman"/>
                <w:b/>
                <w:bCs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b/>
                <w:bCs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highlight w:val="none"/>
              </w:rPr>
            </w:r>
          </w:p>
        </w:tc>
        <w:tc>
          <w:tcPr>
            <w:gridSpan w:val="8"/>
            <w:tcW w:w="14003" w:type="dxa"/>
            <w:vAlign w:val="center"/>
            <w:vMerge w:val="restart"/>
            <w:textDirection w:val="lrTb"/>
            <w:noWrap w:val="false"/>
          </w:tcPr>
          <w:p>
            <w:pPr>
              <w:pStyle w:val="110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Особенности проведения контрольного (надзорного) мероприятия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802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105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6.1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5"/>
            <w:tcW w:w="8504" w:type="dxa"/>
            <w:vAlign w:val="center"/>
            <w:vMerge w:val="restart"/>
            <w:textDirection w:val="lrTb"/>
            <w:noWrap w:val="false"/>
          </w:tcPr>
          <w:p>
            <w:pPr>
              <w:pStyle w:val="1105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Виды контрольных (надзорных) мероприятий</w:t>
            </w:r>
            <w:r>
              <w:rPr>
                <w:rStyle w:val="1087"/>
                <w:rFonts w:ascii="Times New Roman" w:hAnsi="Times New Roman" w:cs="Times New Roman"/>
                <w:highlight w:val="none"/>
              </w:rPr>
              <w:footnoteReference w:id="16"/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2"/>
            <w:tcW w:w="4791" w:type="dxa"/>
            <w:vAlign w:val="center"/>
            <w:vMerge w:val="restart"/>
            <w:textDirection w:val="lrTb"/>
            <w:noWrap w:val="false"/>
          </w:tcPr>
          <w:p>
            <w:pPr>
              <w:pStyle w:val="1105"/>
              <w:numPr>
                <w:ilvl w:val="0"/>
                <w:numId w:val="1"/>
              </w:numPr>
              <w:ind w:left="0" w:right="0" w:firstLine="349"/>
              <w:rPr>
                <w:rStyle w:val="1108"/>
                <w:rFonts w:ascii="Times New Roman CYR" w:hAnsi="Times New Roman CYR" w:eastAsia="Times New Roman CYR" w:cs="Times New Roman CYR"/>
                <w:bCs/>
                <w:i/>
                <w:sz w:val="24"/>
                <w:szCs w:val="24"/>
              </w:rPr>
            </w:pPr>
            <w:r>
              <w:rPr>
                <w:rStyle w:val="1108"/>
                <w:rFonts w:ascii="Times New Roman CYR" w:hAnsi="Times New Roman CYR" w:eastAsia="Times New Roman CYR" w:cs="Times New Roman CYR"/>
                <w:i/>
                <w:iCs/>
                <w:sz w:val="24"/>
                <w:szCs w:val="24"/>
                <w:lang w:val="ru-RU" w:bidi="ru-RU"/>
              </w:rPr>
              <w:t xml:space="preserve">Контрольные мероприятия со взаимодействием с контролируемым лицом:</w:t>
            </w: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Style w:val="1108"/>
                <w:rFonts w:ascii="Times New Roman CYR" w:hAnsi="Times New Roman CYR" w:eastAsia="Times New Roman CYR" w:cs="Times New Roman CYR"/>
                <w:bCs/>
                <w:i/>
                <w:sz w:val="24"/>
                <w:szCs w:val="24"/>
              </w:rPr>
            </w:r>
          </w:p>
          <w:p>
            <w:pPr>
              <w:pStyle w:val="1105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Style w:val="1108"/>
                <w:rFonts w:ascii="Times New Roman CYR" w:hAnsi="Times New Roman CYR" w:eastAsia="Times New Roman CYR" w:cs="Times New Roman CYR"/>
                <w:i/>
                <w:iCs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cs="Times New Roman"/>
                <w:i/>
                <w:iCs/>
                <w:highlight w:val="none"/>
              </w:rPr>
              <w:t xml:space="preserve">1) </w:t>
            </w:r>
            <w:r>
              <w:rPr>
                <w:rFonts w:ascii="Times New Roman" w:hAnsi="Times New Roman" w:cs="Times New Roman"/>
                <w:i/>
                <w:iCs/>
                <w:highlight w:val="none"/>
              </w:rPr>
              <w:t xml:space="preserve">документарная проверка;</w:t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</w:p>
          <w:p>
            <w:pPr>
              <w:pStyle w:val="1105"/>
              <w:rPr>
                <w:rFonts w:ascii="Times New Roman" w:hAnsi="Times New Roman" w:cs="Times New Roman"/>
                <w:i/>
                <w:iCs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  <w:t xml:space="preserve">2) выездная проверка.</w:t>
            </w: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</w:p>
          <w:p>
            <w:pPr>
              <w:pStyle w:val="1105"/>
              <w:numPr>
                <w:ilvl w:val="0"/>
                <w:numId w:val="2"/>
              </w:numPr>
              <w:ind w:left="0" w:right="0" w:firstLine="349"/>
              <w:rPr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  <w:i/>
                <w:iCs/>
                <w:highlight w:val="none"/>
              </w:rPr>
              <w:t xml:space="preserve">контрольные мероприятия </w:t>
            </w:r>
            <w:r>
              <w:rPr>
                <w:rFonts w:ascii="Times New Roman" w:hAnsi="Times New Roman" w:cs="Times New Roman"/>
                <w:i/>
                <w:iCs/>
                <w:highlight w:val="none"/>
              </w:rPr>
              <w:t xml:space="preserve">без взаимодействия с контролируемым лицом:</w:t>
            </w: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bCs/>
                <w:i/>
              </w:rPr>
            </w:r>
          </w:p>
          <w:p>
            <w:pPr>
              <w:pStyle w:val="1105"/>
              <w:rPr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  <w:t xml:space="preserve">1) наблюдение за соблюдением обязательных требований (мониторинг безопасности);</w:t>
            </w: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bCs/>
                <w:i/>
              </w:rPr>
            </w:r>
          </w:p>
          <w:p>
            <w:pPr>
              <w:pStyle w:val="1105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  <w:t xml:space="preserve">2) выездное обследование.</w:t>
            </w: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</w:p>
        </w:tc>
      </w:tr>
      <w:tr>
        <w:tblPrEx/>
        <w:trPr>
          <w:trHeight w:val="651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105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6.2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5"/>
            <w:tcW w:w="8504" w:type="dxa"/>
            <w:vAlign w:val="center"/>
            <w:vMerge w:val="restart"/>
            <w:textDirection w:val="lrTb"/>
            <w:noWrap w:val="false"/>
          </w:tcPr>
          <w:p>
            <w:pPr>
              <w:pStyle w:val="1105"/>
            </w:pPr>
            <w:r>
              <w:rPr>
                <w:rFonts w:ascii="Times New Roman" w:hAnsi="Times New Roman" w:cs="Times New Roman"/>
                <w:highlight w:val="none"/>
              </w:rPr>
              <w:t xml:space="preserve">Использование мобильного приложения </w:t>
            </w:r>
            <w:r>
              <w:rPr>
                <w:rFonts w:ascii="Times New Roman" w:hAnsi="Times New Roman" w:cs="Times New Roman"/>
                <w:highlight w:val="none"/>
              </w:rPr>
              <w:t xml:space="preserve">«Инспектор» при проведении контрольного </w:t>
            </w:r>
            <w:r>
              <w:rPr>
                <w:rFonts w:ascii="Times New Roman" w:hAnsi="Times New Roman" w:cs="Times New Roman"/>
                <w:highlight w:val="none"/>
              </w:rPr>
              <w:t xml:space="preserve">(надзорного) мероприятия</w:t>
            </w:r>
            <w:r>
              <w:rPr>
                <w:rStyle w:val="1087"/>
                <w:rFonts w:ascii="Times New Roman" w:hAnsi="Times New Roman" w:cs="Times New Roman"/>
                <w:highlight w:val="none"/>
              </w:rPr>
              <w:footnoteReference w:id="17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gridSpan w:val="2"/>
            <w:tcW w:w="4791" w:type="dxa"/>
            <w:vAlign w:val="center"/>
            <w:vMerge w:val="restart"/>
            <w:textDirection w:val="lrTb"/>
            <w:noWrap w:val="false"/>
          </w:tcPr>
          <w:p>
            <w:pPr>
              <w:pStyle w:val="1105"/>
              <w:rPr>
                <w:rFonts w:ascii="Times New Roman" w:hAnsi="Times New Roman" w:cs="Times New Roman"/>
                <w:i/>
                <w:iCs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  <w:t xml:space="preserve">Предусмотрена возможность использования </w:t>
            </w: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</w:p>
        </w:tc>
      </w:tr>
      <w:tr>
        <w:tblPrEx/>
        <w:trPr>
          <w:trHeight w:val="982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105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6.3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5"/>
            <w:tcW w:w="8504" w:type="dxa"/>
            <w:vMerge w:val="restart"/>
            <w:textDirection w:val="lrTb"/>
            <w:noWrap w:val="false"/>
          </w:tcPr>
          <w:p>
            <w:pPr>
              <w:pStyle w:val="1105"/>
            </w:pPr>
            <w:r>
              <w:rPr>
                <w:rFonts w:ascii="Times New Roman" w:hAnsi="Times New Roman" w:cs="Times New Roman"/>
                <w:highlight w:val="none"/>
              </w:rPr>
              <w:t xml:space="preserve">Возможность размещения информации о </w:t>
            </w:r>
            <w:r>
              <w:rPr>
                <w:rFonts w:ascii="Times New Roman" w:hAnsi="Times New Roman" w:cs="Times New Roman"/>
                <w:highlight w:val="none"/>
              </w:rPr>
              <w:t xml:space="preserve">«срабатывании» индикатора риска в личном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pStyle w:val="1105"/>
            </w:pPr>
            <w:r>
              <w:rPr>
                <w:rFonts w:ascii="Times New Roman" w:hAnsi="Times New Roman" w:cs="Times New Roman"/>
                <w:highlight w:val="none"/>
              </w:rPr>
              <w:t xml:space="preserve">кабинете контролируемого лица на Едином </w:t>
            </w:r>
            <w:r>
              <w:rPr>
                <w:rFonts w:ascii="Times New Roman" w:hAnsi="Times New Roman" w:cs="Times New Roman"/>
                <w:highlight w:val="none"/>
              </w:rPr>
              <w:t xml:space="preserve">портале государственных и муниципальных услуг </w:t>
            </w:r>
            <w:r>
              <w:rPr>
                <w:rFonts w:ascii="Times New Roman" w:hAnsi="Times New Roman" w:cs="Times New Roman"/>
                <w:highlight w:val="none"/>
              </w:rPr>
              <w:t xml:space="preserve">(функций) и (или) в информационной системе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pStyle w:val="1105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контрольного (надзорного) органа</w:t>
            </w:r>
            <w:r>
              <w:rPr>
                <w:rStyle w:val="1087"/>
                <w:rFonts w:ascii="Times New Roman" w:hAnsi="Times New Roman" w:cs="Times New Roman"/>
                <w:highlight w:val="none"/>
              </w:rPr>
              <w:footnoteReference w:id="18"/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2"/>
            <w:tcW w:w="4791" w:type="dxa"/>
            <w:vAlign w:val="center"/>
            <w:vMerge w:val="restart"/>
            <w:textDirection w:val="lrTb"/>
            <w:noWrap w:val="false"/>
          </w:tcPr>
          <w:p>
            <w:pPr>
              <w:pStyle w:val="1105"/>
              <w:rPr>
                <w:rFonts w:ascii="Times New Roman" w:hAnsi="Times New Roman" w:cs="Times New Roman"/>
                <w:i/>
                <w:iCs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  <w:t xml:space="preserve">Возможность отсутствует</w:t>
            </w: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</w:p>
        </w:tc>
      </w:tr>
    </w:tbl>
    <w:p>
      <w:pPr>
        <w:pStyle w:val="1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05"/>
        <w:jc w:val="right"/>
        <w:rPr>
          <w:rFonts w:ascii="Times New Roman" w:hAnsi="Times New Roman" w:cs="Times New Roman"/>
          <w:b/>
          <w:bCs/>
          <w:highlight w:val="none"/>
          <w:u w:val="single"/>
        </w:rPr>
      </w:pPr>
      <w:r>
        <w:rPr>
          <w:rFonts w:ascii="Times New Roman" w:hAnsi="Times New Roman" w:cs="Times New Roman"/>
          <w:b/>
          <w:bCs/>
          <w:highlight w:val="none"/>
          <w:u w:val="single"/>
        </w:rPr>
        <w:t xml:space="preserve">Паспорт подготовлен:</w:t>
      </w:r>
      <w:r>
        <w:rPr>
          <w:rFonts w:ascii="Times New Roman" w:hAnsi="Times New Roman" w:cs="Times New Roman"/>
          <w:b/>
          <w:bCs/>
          <w:highlight w:val="none"/>
          <w:u w:val="single"/>
        </w:rPr>
      </w:r>
      <w:r>
        <w:rPr>
          <w:rFonts w:ascii="Times New Roman" w:hAnsi="Times New Roman" w:cs="Times New Roman"/>
          <w:b/>
          <w:bCs/>
          <w:highlight w:val="none"/>
          <w:u w:val="single"/>
        </w:rPr>
      </w:r>
    </w:p>
    <w:p>
      <w:pPr>
        <w:pStyle w:val="1105"/>
        <w:jc w:val="right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b/>
          <w:bCs/>
          <w:highlight w:val="none"/>
          <w:u w:val="singl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1105"/>
        <w:jc w:val="right"/>
        <w:rPr>
          <w:rFonts w:ascii="Times New Roman" w:hAnsi="Times New Roman" w:cs="Times New Roman"/>
          <w:highlight w:val="none"/>
          <w:u w:val="single"/>
        </w:rPr>
      </w:pPr>
      <w:r>
        <w:rPr>
          <w:rFonts w:ascii="Times New Roman" w:hAnsi="Times New Roman" w:cs="Times New Roman"/>
          <w:highlight w:val="none"/>
          <w:u w:val="single"/>
        </w:rPr>
        <w:t xml:space="preserve">Ахматова Эльза Илдусовна</w:t>
      </w:r>
      <w:r>
        <w:rPr>
          <w:rFonts w:ascii="Times New Roman" w:hAnsi="Times New Roman" w:cs="Times New Roman"/>
          <w:highlight w:val="none"/>
          <w:u w:val="single"/>
        </w:rPr>
      </w:r>
      <w:r>
        <w:rPr>
          <w:rFonts w:ascii="Times New Roman" w:hAnsi="Times New Roman" w:cs="Times New Roman"/>
          <w:highlight w:val="none"/>
          <w:u w:val="single"/>
        </w:rPr>
      </w:r>
    </w:p>
    <w:p>
      <w:pPr>
        <w:pStyle w:val="1105"/>
        <w:jc w:val="right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i/>
          <w:iCs/>
          <w:highlight w:val="none"/>
        </w:rPr>
        <w:t xml:space="preserve">(ФИО ответственного лица)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1105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highlight w:val="none"/>
        </w:rPr>
        <w:t xml:space="preserve">Тел.: </w:t>
      </w:r>
      <w:r>
        <w:rPr>
          <w:rFonts w:ascii="Times New Roman" w:hAnsi="Times New Roman" w:cs="Times New Roman"/>
          <w:highlight w:val="none"/>
          <w:u w:val="single"/>
        </w:rPr>
        <w:t xml:space="preserve">8 (34675) 5-48-09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sectPr>
      <w:footnotePr/>
      <w:endnotePr/>
      <w:type w:val="nextPage"/>
      <w:pgSz w:w="16838" w:h="11906" w:orient="landscape"/>
      <w:pgMar w:top="567" w:right="1134" w:bottom="85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 CYR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1085"/>
        <w:jc w:val="both"/>
        <w:rPr>
          <w:rFonts w:ascii="Times New Roman" w:hAnsi="Times New Roman" w:cs="Times New Roman"/>
        </w:rPr>
      </w:pPr>
      <w:r>
        <w:rPr>
          <w:rStyle w:val="108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Не допускается перечисление обязательных требований, нарушения которых не </w:t>
      </w:r>
      <w:r>
        <w:rPr>
          <w:rFonts w:ascii="Times New Roman" w:hAnsi="Times New Roman" w:cs="Times New Roman"/>
        </w:rPr>
        <w:t xml:space="preserve">связаны с отклонением (соответствием) параметров объекта контроля, установленных </w:t>
      </w:r>
      <w:r>
        <w:rPr>
          <w:rFonts w:ascii="Times New Roman" w:hAnsi="Times New Roman" w:cs="Times New Roman"/>
        </w:rPr>
        <w:t xml:space="preserve">разделом 4 «Расчет отклонения (соответствия) от установленных индикатором риска </w:t>
      </w:r>
      <w:r>
        <w:rPr>
          <w:rFonts w:ascii="Times New Roman" w:hAnsi="Times New Roman" w:cs="Times New Roman"/>
        </w:rPr>
        <w:t xml:space="preserve">параметров» настоящей таблицы.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3">
    <w:p>
      <w:pPr>
        <w:pStyle w:val="1085"/>
        <w:rPr>
          <w:rFonts w:ascii="Times New Roman" w:hAnsi="Times New Roman" w:cs="Times New Roman"/>
        </w:rPr>
      </w:pPr>
      <w:r>
        <w:rPr>
          <w:rStyle w:val="108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Заполняется в случае, если обязательное требование подлежит внесению во ФГИС </w:t>
      </w:r>
      <w:r>
        <w:rPr>
          <w:rFonts w:ascii="Times New Roman" w:hAnsi="Times New Roman" w:cs="Times New Roman"/>
        </w:rPr>
        <w:t xml:space="preserve">РОТ.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4">
    <w:p>
      <w:pPr>
        <w:pStyle w:val="1085"/>
        <w:jc w:val="both"/>
        <w:rPr>
          <w:rFonts w:ascii="Times New Roman" w:hAnsi="Times New Roman" w:cs="Times New Roman"/>
        </w:rPr>
      </w:pPr>
      <w:r>
        <w:rPr>
          <w:rStyle w:val="108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тип объекта контроля из справочника: 1) деятельность, действия </w:t>
      </w:r>
      <w:r>
        <w:rPr>
          <w:rFonts w:ascii="Times New Roman" w:hAnsi="Times New Roman" w:cs="Times New Roman"/>
        </w:rPr>
        <w:t xml:space="preserve">(бездействие) граждан и организаций, в рамках которых должны соблюдаться </w:t>
      </w:r>
      <w:r>
        <w:rPr>
          <w:rFonts w:ascii="Times New Roman" w:hAnsi="Times New Roman" w:cs="Times New Roman"/>
        </w:rPr>
        <w:t xml:space="preserve">обязательные требования, в том числе предъявляемые к гражданам и организациям, </w:t>
      </w:r>
      <w:r>
        <w:rPr>
          <w:rFonts w:ascii="Times New Roman" w:hAnsi="Times New Roman" w:cs="Times New Roman"/>
        </w:rPr>
        <w:t xml:space="preserve">осуществляющим деятельность, действия (бездействие); 2) результаты деятельности </w:t>
      </w:r>
      <w:r>
        <w:rPr>
          <w:rFonts w:ascii="Times New Roman" w:hAnsi="Times New Roman" w:cs="Times New Roman"/>
        </w:rPr>
        <w:t xml:space="preserve">граждан и организаций, в том числе продукция (товары), работы и услуги, к которым </w:t>
      </w:r>
      <w:r>
        <w:rPr>
          <w:rFonts w:ascii="Times New Roman" w:hAnsi="Times New Roman" w:cs="Times New Roman"/>
        </w:rPr>
        <w:t xml:space="preserve">предъявляются обязательные требования; 3) здания, помещения, сооружения, </w:t>
      </w:r>
      <w:r>
        <w:rPr>
          <w:rFonts w:ascii="Times New Roman" w:hAnsi="Times New Roman" w:cs="Times New Roman"/>
        </w:rPr>
        <w:t xml:space="preserve">линейные объекты, территории, включая водные, земельные и лесные участки, </w:t>
      </w:r>
      <w:r>
        <w:rPr>
          <w:rFonts w:ascii="Times New Roman" w:hAnsi="Times New Roman" w:cs="Times New Roman"/>
        </w:rPr>
        <w:t xml:space="preserve">оборудование, устройства, предметы, материалы, транспортные средства, компоненты </w:t>
      </w:r>
      <w:r>
        <w:rPr>
          <w:rFonts w:ascii="Times New Roman" w:hAnsi="Times New Roman" w:cs="Times New Roman"/>
        </w:rPr>
        <w:t xml:space="preserve">природной среды, природные и природно-антропогенные объекты, другие объекты,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которыми граждане и организации владеют и (или) пользуются, компоненты </w:t>
      </w:r>
      <w:r>
        <w:rPr>
          <w:rFonts w:ascii="Times New Roman" w:hAnsi="Times New Roman" w:cs="Times New Roman"/>
        </w:rPr>
        <w:t xml:space="preserve">природной среды, природные и природно-антропогенные объекты, не находящиеся во </w:t>
      </w:r>
      <w:r>
        <w:rPr>
          <w:rFonts w:ascii="Times New Roman" w:hAnsi="Times New Roman" w:cs="Times New Roman"/>
        </w:rPr>
        <w:t xml:space="preserve">владении и (или) пользовании граждан или организаций, к которым предъявляются </w:t>
      </w:r>
      <w:r>
        <w:rPr>
          <w:rFonts w:ascii="Times New Roman" w:hAnsi="Times New Roman" w:cs="Times New Roman"/>
        </w:rPr>
        <w:t xml:space="preserve">обязательные требования.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5">
    <w:p>
      <w:pPr>
        <w:pStyle w:val="1085"/>
        <w:rPr>
          <w:rFonts w:ascii="Times New Roman" w:hAnsi="Times New Roman" w:cs="Times New Roman"/>
        </w:rPr>
      </w:pPr>
      <w:r>
        <w:rPr>
          <w:rStyle w:val="108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вид объекта контроля из числа предусмотренных положением о виде </w:t>
      </w:r>
      <w:r>
        <w:rPr>
          <w:rFonts w:ascii="Times New Roman" w:hAnsi="Times New Roman" w:cs="Times New Roman"/>
        </w:rPr>
        <w:t xml:space="preserve">контроля.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6">
    <w:p>
      <w:pPr>
        <w:pStyle w:val="1085"/>
        <w:rPr>
          <w:rFonts w:ascii="Times New Roman" w:hAnsi="Times New Roman" w:cs="Times New Roman"/>
        </w:rPr>
      </w:pPr>
      <w:r>
        <w:rPr>
          <w:rStyle w:val="108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подвид объекта контроля.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7">
    <w:p>
      <w:pPr>
        <w:pStyle w:val="1085"/>
        <w:rPr>
          <w:rFonts w:ascii="Times New Roman" w:hAnsi="Times New Roman" w:cs="Times New Roman"/>
        </w:rPr>
      </w:pPr>
      <w:r>
        <w:rPr>
          <w:rStyle w:val="108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период для расчета параметров отклонения или соответствия. Если </w:t>
      </w:r>
      <w:r>
        <w:rPr>
          <w:rFonts w:ascii="Times New Roman" w:hAnsi="Times New Roman" w:cs="Times New Roman"/>
        </w:rPr>
        <w:t xml:space="preserve">индикатор риска не предполагает отчетного периода, указывается «постоянно».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8">
    <w:p>
      <w:pPr>
        <w:pStyle w:val="1085"/>
        <w:rPr>
          <w:rFonts w:ascii="Times New Roman" w:hAnsi="Times New Roman" w:cs="Times New Roman"/>
        </w:rPr>
      </w:pPr>
      <w:r>
        <w:rPr>
          <w:rStyle w:val="108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формула расчета количественного параметра отклонения или </w:t>
      </w:r>
      <w:r>
        <w:rPr>
          <w:rFonts w:ascii="Times New Roman" w:hAnsi="Times New Roman" w:cs="Times New Roman"/>
        </w:rPr>
        <w:t xml:space="preserve">соответствия. Если индикатор риска содержит в себе несколько параметров, формула </w:t>
      </w:r>
      <w:r>
        <w:rPr>
          <w:rFonts w:ascii="Times New Roman" w:hAnsi="Times New Roman" w:cs="Times New Roman"/>
        </w:rPr>
        <w:t xml:space="preserve">указывается для каждого параметра.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9">
    <w:p>
      <w:pPr>
        <w:pStyle w:val="1085"/>
        <w:rPr>
          <w:rFonts w:ascii="Times New Roman" w:hAnsi="Times New Roman" w:cs="Times New Roman"/>
        </w:rPr>
      </w:pPr>
      <w:r>
        <w:rPr>
          <w:rStyle w:val="108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переменная, содержащаяся в формуле расчета количественного </w:t>
      </w:r>
      <w:r>
        <w:rPr>
          <w:rFonts w:ascii="Times New Roman" w:hAnsi="Times New Roman" w:cs="Times New Roman"/>
        </w:rPr>
        <w:t xml:space="preserve">параметра.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10">
    <w:p>
      <w:pPr>
        <w:pStyle w:val="1085"/>
        <w:rPr>
          <w:rFonts w:ascii="Times New Roman" w:hAnsi="Times New Roman" w:cs="Times New Roman"/>
        </w:rPr>
      </w:pPr>
      <w:r>
        <w:rPr>
          <w:rStyle w:val="108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название переменной, используемой при расчете параметра.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11">
    <w:p>
      <w:pPr>
        <w:pStyle w:val="1085"/>
        <w:jc w:val="both"/>
        <w:rPr>
          <w:rFonts w:ascii="Times New Roman" w:hAnsi="Times New Roman" w:cs="Times New Roman"/>
        </w:rPr>
      </w:pPr>
      <w:r>
        <w:rPr>
          <w:rStyle w:val="108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Указываются реквизиты информационных систем, наименования устройств или </w:t>
      </w:r>
      <w:r>
        <w:rPr>
          <w:rFonts w:ascii="Times New Roman" w:hAnsi="Times New Roman" w:cs="Times New Roman"/>
        </w:rPr>
        <w:t xml:space="preserve">реквизиты документов, предоставляющих данные для определения значения </w:t>
      </w:r>
      <w:r>
        <w:rPr>
          <w:rFonts w:ascii="Times New Roman" w:hAnsi="Times New Roman" w:cs="Times New Roman"/>
        </w:rPr>
        <w:t xml:space="preserve">переменной. В случае, если данные собирают или агрегируют иные органы и </w:t>
      </w:r>
      <w:r>
        <w:rPr>
          <w:rFonts w:ascii="Times New Roman" w:hAnsi="Times New Roman" w:cs="Times New Roman"/>
        </w:rPr>
        <w:t xml:space="preserve">организации, приводится описание порядка межведомственного взаимодействия по </w:t>
      </w:r>
      <w:r>
        <w:rPr>
          <w:rFonts w:ascii="Times New Roman" w:hAnsi="Times New Roman" w:cs="Times New Roman"/>
        </w:rPr>
        <w:t xml:space="preserve">работе с данными.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12">
    <w:p>
      <w:pPr>
        <w:pStyle w:val="1085"/>
        <w:jc w:val="both"/>
        <w:rPr>
          <w:rFonts w:ascii="Times New Roman" w:hAnsi="Times New Roman" w:cs="Times New Roman"/>
        </w:rPr>
      </w:pPr>
      <w:r>
        <w:rPr>
          <w:rStyle w:val="108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перечень документов, подтверждающих принадлежность объекта </w:t>
      </w:r>
      <w:r>
        <w:rPr>
          <w:rFonts w:ascii="Times New Roman" w:hAnsi="Times New Roman" w:cs="Times New Roman"/>
        </w:rPr>
        <w:t xml:space="preserve">контроля контролируемому лицу: выписка из реестра лицензируемых видов </w:t>
      </w:r>
      <w:r>
        <w:rPr>
          <w:rFonts w:ascii="Times New Roman" w:hAnsi="Times New Roman" w:cs="Times New Roman"/>
        </w:rPr>
        <w:t xml:space="preserve">деятельности, сведения из реестра уведомлений о начале осуществления отдельных </w:t>
      </w:r>
      <w:r>
        <w:rPr>
          <w:rFonts w:ascii="Times New Roman" w:hAnsi="Times New Roman" w:cs="Times New Roman"/>
        </w:rPr>
        <w:t xml:space="preserve">видов предпринимательской деятельности, правоустанавливающие документы на </w:t>
      </w:r>
      <w:r>
        <w:rPr>
          <w:rFonts w:ascii="Times New Roman" w:hAnsi="Times New Roman" w:cs="Times New Roman"/>
        </w:rPr>
        <w:t xml:space="preserve">производственные объекты (выписка из ЕГРН, договор аренды, СТС транспортного </w:t>
      </w:r>
      <w:r>
        <w:rPr>
          <w:rFonts w:ascii="Times New Roman" w:hAnsi="Times New Roman" w:cs="Times New Roman"/>
        </w:rPr>
        <w:t xml:space="preserve">средства), выписки из ЕГРЮЛ (ЕГРИП), иные документы.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13">
    <w:p>
      <w:pPr>
        <w:pStyle w:val="1085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08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Указываются материалы и документы, подтверждающие «срабатывание» индикатора </w:t>
      </w:r>
      <w:r>
        <w:rPr>
          <w:rFonts w:ascii="Times New Roman" w:hAnsi="Times New Roman" w:cs="Times New Roman"/>
        </w:rPr>
        <w:t xml:space="preserve">риска нарушения обязательных требований: выгрузки из информационных систем, </w:t>
      </w:r>
      <w:r>
        <w:rPr>
          <w:rFonts w:ascii="Times New Roman" w:hAnsi="Times New Roman" w:cs="Times New Roman"/>
        </w:rPr>
        <w:t xml:space="preserve">формы отчетных документов, иные сведения.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14">
    <w:p>
      <w:pPr>
        <w:pStyle w:val="1105"/>
        <w:jc w:val="both"/>
        <w:rPr>
          <w:sz w:val="18"/>
          <w:szCs w:val="18"/>
        </w:rPr>
      </w:pPr>
      <w:r>
        <w:rPr>
          <w:rStyle w:val="1087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Указываются д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окументы, подтверждающие проведение 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контрольных (надзорных) мероприятий без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 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взаимодействия и/или профилактических 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мероприятий, в случае если такие мероприятия 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проводились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15">
    <w:p>
      <w:pPr>
        <w:pStyle w:val="1085"/>
        <w:jc w:val="both"/>
        <w:rPr>
          <w:rFonts w:ascii="Times New Roman" w:hAnsi="Times New Roman" w:cs="Times New Roman"/>
        </w:rPr>
      </w:pPr>
      <w:r>
        <w:rPr>
          <w:rStyle w:val="108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Указываются иные документы, которые могут использоваться для обоснования </w:t>
      </w:r>
      <w:r>
        <w:rPr>
          <w:rFonts w:ascii="Times New Roman" w:hAnsi="Times New Roman" w:cs="Times New Roman"/>
        </w:rPr>
        <w:t xml:space="preserve">необходимости проведения внепланового контрольного (надзорного) мероприятия.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16">
    <w:p>
      <w:pPr>
        <w:pStyle w:val="1085"/>
        <w:jc w:val="both"/>
        <w:rPr>
          <w:rFonts w:ascii="Times New Roman" w:hAnsi="Times New Roman" w:cs="Times New Roman"/>
        </w:rPr>
      </w:pPr>
      <w:r>
        <w:rPr>
          <w:rStyle w:val="108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Указываются контрольные (надзорные) мероприятия, предусмотренные положением о </w:t>
      </w:r>
      <w:r>
        <w:rPr>
          <w:rFonts w:ascii="Times New Roman" w:hAnsi="Times New Roman" w:cs="Times New Roman"/>
        </w:rPr>
        <w:t xml:space="preserve">виде контроля, которые планируется осуществлять при «срабатывании» индикатора </w:t>
      </w:r>
      <w:r>
        <w:t xml:space="preserve">риска.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17">
    <w:p>
      <w:pPr>
        <w:pStyle w:val="1085"/>
        <w:jc w:val="both"/>
        <w:rPr>
          <w:rFonts w:ascii="Times New Roman" w:hAnsi="Times New Roman" w:cs="Times New Roman"/>
        </w:rPr>
      </w:pPr>
      <w:r>
        <w:rPr>
          <w:rStyle w:val="108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возможность применения мобильного приложения «Инспектор».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18">
    <w:p>
      <w:pPr>
        <w:pStyle w:val="1085"/>
        <w:rPr>
          <w:rFonts w:ascii="Times New Roman" w:hAnsi="Times New Roman" w:cs="Times New Roman"/>
        </w:rPr>
      </w:pPr>
      <w:r>
        <w:rPr>
          <w:rStyle w:val="108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возможность размещения в личных кабинетах контролируемого лица на </w:t>
      </w:r>
      <w:r>
        <w:rPr>
          <w:rFonts w:ascii="Times New Roman" w:hAnsi="Times New Roman" w:cs="Times New Roman"/>
        </w:rPr>
        <w:t xml:space="preserve">едином портале государственных и муниципальных услуг и (или) в информационной </w:t>
      </w:r>
      <w:r>
        <w:rPr>
          <w:rFonts w:ascii="Times New Roman" w:hAnsi="Times New Roman" w:cs="Times New Roman"/>
        </w:rPr>
        <w:t xml:space="preserve">системе контрольного (надзорного) органа информации о выявлении соответствия </w:t>
      </w:r>
      <w:r>
        <w:rPr>
          <w:rFonts w:ascii="Times New Roman" w:hAnsi="Times New Roman" w:cs="Times New Roman"/>
        </w:rPr>
        <w:t xml:space="preserve">объекта контроля параметрам, утвержденным индикаторами риска нарушения </w:t>
      </w:r>
      <w:r>
        <w:rPr>
          <w:rFonts w:ascii="Times New Roman" w:hAnsi="Times New Roman" w:cs="Times New Roman"/>
        </w:rPr>
        <w:t xml:space="preserve">обязательных требований, или информации об отклонении объекта контроля от таких </w:t>
      </w:r>
      <w:r>
        <w:rPr>
          <w:rFonts w:ascii="Times New Roman" w:hAnsi="Times New Roman" w:cs="Times New Roman"/>
        </w:rPr>
        <w:t xml:space="preserve">параметров, в соответствии с положением о виде контроля.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26">
    <w:name w:val="Heading 1"/>
    <w:basedOn w:val="1102"/>
    <w:next w:val="1102"/>
    <w:link w:val="92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927">
    <w:name w:val="Heading 1 Char"/>
    <w:link w:val="926"/>
    <w:uiPriority w:val="9"/>
    <w:rPr>
      <w:rFonts w:ascii="Arial" w:hAnsi="Arial" w:eastAsia="Arial" w:cs="Arial"/>
      <w:sz w:val="40"/>
      <w:szCs w:val="40"/>
    </w:rPr>
  </w:style>
  <w:style w:type="paragraph" w:styleId="928">
    <w:name w:val="Heading 2"/>
    <w:basedOn w:val="1102"/>
    <w:next w:val="1102"/>
    <w:link w:val="92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929">
    <w:name w:val="Heading 2 Char"/>
    <w:link w:val="928"/>
    <w:uiPriority w:val="9"/>
    <w:rPr>
      <w:rFonts w:ascii="Arial" w:hAnsi="Arial" w:eastAsia="Arial" w:cs="Arial"/>
      <w:sz w:val="34"/>
    </w:rPr>
  </w:style>
  <w:style w:type="paragraph" w:styleId="930">
    <w:name w:val="Heading 3"/>
    <w:basedOn w:val="1102"/>
    <w:next w:val="1102"/>
    <w:link w:val="93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931">
    <w:name w:val="Heading 3 Char"/>
    <w:link w:val="930"/>
    <w:uiPriority w:val="9"/>
    <w:rPr>
      <w:rFonts w:ascii="Arial" w:hAnsi="Arial" w:eastAsia="Arial" w:cs="Arial"/>
      <w:sz w:val="30"/>
      <w:szCs w:val="30"/>
    </w:rPr>
  </w:style>
  <w:style w:type="paragraph" w:styleId="932">
    <w:name w:val="Heading 4"/>
    <w:basedOn w:val="1102"/>
    <w:next w:val="1102"/>
    <w:link w:val="93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33">
    <w:name w:val="Heading 4 Char"/>
    <w:link w:val="932"/>
    <w:uiPriority w:val="9"/>
    <w:rPr>
      <w:rFonts w:ascii="Arial" w:hAnsi="Arial" w:eastAsia="Arial" w:cs="Arial"/>
      <w:b/>
      <w:bCs/>
      <w:sz w:val="26"/>
      <w:szCs w:val="26"/>
    </w:rPr>
  </w:style>
  <w:style w:type="paragraph" w:styleId="934">
    <w:name w:val="Heading 5"/>
    <w:basedOn w:val="1102"/>
    <w:next w:val="1102"/>
    <w:link w:val="93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35">
    <w:name w:val="Heading 5 Char"/>
    <w:link w:val="934"/>
    <w:uiPriority w:val="9"/>
    <w:rPr>
      <w:rFonts w:ascii="Arial" w:hAnsi="Arial" w:eastAsia="Arial" w:cs="Arial"/>
      <w:b/>
      <w:bCs/>
      <w:sz w:val="24"/>
      <w:szCs w:val="24"/>
    </w:rPr>
  </w:style>
  <w:style w:type="paragraph" w:styleId="936">
    <w:name w:val="Heading 6"/>
    <w:basedOn w:val="1102"/>
    <w:next w:val="1102"/>
    <w:link w:val="93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37">
    <w:name w:val="Heading 6 Char"/>
    <w:link w:val="936"/>
    <w:uiPriority w:val="9"/>
    <w:rPr>
      <w:rFonts w:ascii="Arial" w:hAnsi="Arial" w:eastAsia="Arial" w:cs="Arial"/>
      <w:b/>
      <w:bCs/>
      <w:sz w:val="22"/>
      <w:szCs w:val="22"/>
    </w:rPr>
  </w:style>
  <w:style w:type="paragraph" w:styleId="938">
    <w:name w:val="Heading 7"/>
    <w:basedOn w:val="1102"/>
    <w:next w:val="1102"/>
    <w:link w:val="93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39">
    <w:name w:val="Heading 7 Char"/>
    <w:link w:val="9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40">
    <w:name w:val="Heading 8"/>
    <w:basedOn w:val="1102"/>
    <w:next w:val="1102"/>
    <w:link w:val="94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41">
    <w:name w:val="Heading 8 Char"/>
    <w:link w:val="940"/>
    <w:uiPriority w:val="9"/>
    <w:rPr>
      <w:rFonts w:ascii="Arial" w:hAnsi="Arial" w:eastAsia="Arial" w:cs="Arial"/>
      <w:i/>
      <w:iCs/>
      <w:sz w:val="22"/>
      <w:szCs w:val="22"/>
    </w:rPr>
  </w:style>
  <w:style w:type="paragraph" w:styleId="942">
    <w:name w:val="Heading 9"/>
    <w:basedOn w:val="1102"/>
    <w:next w:val="1102"/>
    <w:link w:val="94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43">
    <w:name w:val="Heading 9 Char"/>
    <w:link w:val="942"/>
    <w:uiPriority w:val="9"/>
    <w:rPr>
      <w:rFonts w:ascii="Arial" w:hAnsi="Arial" w:eastAsia="Arial" w:cs="Arial"/>
      <w:i/>
      <w:iCs/>
      <w:sz w:val="21"/>
      <w:szCs w:val="21"/>
    </w:rPr>
  </w:style>
  <w:style w:type="paragraph" w:styleId="944">
    <w:name w:val="Title"/>
    <w:basedOn w:val="1102"/>
    <w:next w:val="1102"/>
    <w:link w:val="94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45">
    <w:name w:val="Title Char"/>
    <w:link w:val="944"/>
    <w:uiPriority w:val="10"/>
    <w:rPr>
      <w:sz w:val="48"/>
      <w:szCs w:val="48"/>
    </w:rPr>
  </w:style>
  <w:style w:type="paragraph" w:styleId="946">
    <w:name w:val="Subtitle"/>
    <w:basedOn w:val="1102"/>
    <w:next w:val="1102"/>
    <w:link w:val="947"/>
    <w:uiPriority w:val="11"/>
    <w:qFormat/>
    <w:pPr>
      <w:spacing w:before="200" w:after="200"/>
    </w:pPr>
    <w:rPr>
      <w:sz w:val="24"/>
      <w:szCs w:val="24"/>
    </w:rPr>
  </w:style>
  <w:style w:type="character" w:styleId="947">
    <w:name w:val="Subtitle Char"/>
    <w:link w:val="946"/>
    <w:uiPriority w:val="11"/>
    <w:rPr>
      <w:sz w:val="24"/>
      <w:szCs w:val="24"/>
    </w:rPr>
  </w:style>
  <w:style w:type="paragraph" w:styleId="948">
    <w:name w:val="Quote"/>
    <w:basedOn w:val="1102"/>
    <w:next w:val="1102"/>
    <w:link w:val="949"/>
    <w:uiPriority w:val="29"/>
    <w:qFormat/>
    <w:pPr>
      <w:ind w:left="720" w:right="720"/>
    </w:pPr>
    <w:rPr>
      <w:i/>
    </w:rPr>
  </w:style>
  <w:style w:type="character" w:styleId="949">
    <w:name w:val="Quote Char"/>
    <w:link w:val="948"/>
    <w:uiPriority w:val="29"/>
    <w:rPr>
      <w:i/>
    </w:rPr>
  </w:style>
  <w:style w:type="paragraph" w:styleId="950">
    <w:name w:val="Intense Quote"/>
    <w:basedOn w:val="1102"/>
    <w:next w:val="1102"/>
    <w:link w:val="95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51">
    <w:name w:val="Intense Quote Char"/>
    <w:link w:val="950"/>
    <w:uiPriority w:val="30"/>
    <w:rPr>
      <w:i/>
    </w:rPr>
  </w:style>
  <w:style w:type="paragraph" w:styleId="952">
    <w:name w:val="Header"/>
    <w:basedOn w:val="1102"/>
    <w:link w:val="95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53">
    <w:name w:val="Header Char"/>
    <w:link w:val="952"/>
    <w:uiPriority w:val="99"/>
  </w:style>
  <w:style w:type="paragraph" w:styleId="954">
    <w:name w:val="Footer"/>
    <w:basedOn w:val="1102"/>
    <w:link w:val="95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55">
    <w:name w:val="Footer Char"/>
    <w:link w:val="954"/>
    <w:uiPriority w:val="99"/>
  </w:style>
  <w:style w:type="paragraph" w:styleId="956">
    <w:name w:val="Caption"/>
    <w:basedOn w:val="1102"/>
    <w:next w:val="1102"/>
    <w:link w:val="95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57">
    <w:name w:val="Caption Char"/>
    <w:basedOn w:val="956"/>
    <w:link w:val="954"/>
    <w:uiPriority w:val="99"/>
  </w:style>
  <w:style w:type="table" w:styleId="958">
    <w:name w:val="Table Grid"/>
    <w:basedOn w:val="110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9">
    <w:name w:val="Table Grid Light"/>
    <w:basedOn w:val="110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0">
    <w:name w:val="Plain Table 1"/>
    <w:basedOn w:val="110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61">
    <w:name w:val="Plain Table 2"/>
    <w:basedOn w:val="110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62">
    <w:name w:val="Plain Table 3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63">
    <w:name w:val="Plain Table 4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4">
    <w:name w:val="Plain Table 5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65">
    <w:name w:val="Grid Table 1 Light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6">
    <w:name w:val="Grid Table 1 Light - Accent 1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7">
    <w:name w:val="Grid Table 1 Light - Accent 2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8">
    <w:name w:val="Grid Table 1 Light - Accent 3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9">
    <w:name w:val="Grid Table 1 Light - Accent 4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0">
    <w:name w:val="Grid Table 1 Light - Accent 5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1">
    <w:name w:val="Grid Table 1 Light - Accent 6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2">
    <w:name w:val="Grid Table 2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3">
    <w:name w:val="Grid Table 2 - Accent 1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4">
    <w:name w:val="Grid Table 2 - Accent 2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>
    <w:name w:val="Grid Table 2 - Accent 3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6">
    <w:name w:val="Grid Table 2 - Accent 4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>
    <w:name w:val="Grid Table 2 - Accent 5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8">
    <w:name w:val="Grid Table 2 - Accent 6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9">
    <w:name w:val="Grid Table 3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0">
    <w:name w:val="Grid Table 3 - Accent 1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>
    <w:name w:val="Grid Table 3 - Accent 2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2">
    <w:name w:val="Grid Table 3 - Accent 3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3">
    <w:name w:val="Grid Table 3 - Accent 4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4">
    <w:name w:val="Grid Table 3 - Accent 5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5">
    <w:name w:val="Grid Table 3 - Accent 6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6">
    <w:name w:val="Grid Table 4"/>
    <w:basedOn w:val="11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87">
    <w:name w:val="Grid Table 4 - Accent 1"/>
    <w:basedOn w:val="11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88">
    <w:name w:val="Grid Table 4 - Accent 2"/>
    <w:basedOn w:val="11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89">
    <w:name w:val="Grid Table 4 - Accent 3"/>
    <w:basedOn w:val="11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90">
    <w:name w:val="Grid Table 4 - Accent 4"/>
    <w:basedOn w:val="11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91">
    <w:name w:val="Grid Table 4 - Accent 5"/>
    <w:basedOn w:val="11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92">
    <w:name w:val="Grid Table 4 - Accent 6"/>
    <w:basedOn w:val="11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93">
    <w:name w:val="Grid Table 5 Dark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94">
    <w:name w:val="Grid Table 5 Dark- Accent 1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995">
    <w:name w:val="Grid Table 5 Dark - Accent 2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996">
    <w:name w:val="Grid Table 5 Dark - Accent 3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997">
    <w:name w:val="Grid Table 5 Dark- Accent 4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998">
    <w:name w:val="Grid Table 5 Dark - Accent 5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99">
    <w:name w:val="Grid Table 5 Dark - Accent 6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000">
    <w:name w:val="Grid Table 6 Colorful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01">
    <w:name w:val="Grid Table 6 Colorful - Accent 1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02">
    <w:name w:val="Grid Table 6 Colorful - Accent 2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03">
    <w:name w:val="Grid Table 6 Colorful - Accent 3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04">
    <w:name w:val="Grid Table 6 Colorful - Accent 4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05">
    <w:name w:val="Grid Table 6 Colorful - Accent 5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06">
    <w:name w:val="Grid Table 6 Colorful - Accent 6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07">
    <w:name w:val="Grid Table 7 Colorful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>
    <w:name w:val="Grid Table 7 Colorful - Accent 1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9">
    <w:name w:val="Grid Table 7 Colorful - Accent 2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0">
    <w:name w:val="Grid Table 7 Colorful - Accent 3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1">
    <w:name w:val="Grid Table 7 Colorful - Accent 4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2">
    <w:name w:val="Grid Table 7 Colorful - Accent 5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3">
    <w:name w:val="Grid Table 7 Colorful - Accent 6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4">
    <w:name w:val="List Table 1 Light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5">
    <w:name w:val="List Table 1 Light - Accent 1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6">
    <w:name w:val="List Table 1 Light - Accent 2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>
    <w:name w:val="List Table 1 Light - Accent 3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8">
    <w:name w:val="List Table 1 Light - Accent 4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9">
    <w:name w:val="List Table 1 Light - Accent 5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0">
    <w:name w:val="List Table 1 Light - Accent 6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1">
    <w:name w:val="List Table 2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22">
    <w:name w:val="List Table 2 - Accent 1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23">
    <w:name w:val="List Table 2 - Accent 2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24">
    <w:name w:val="List Table 2 - Accent 3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25">
    <w:name w:val="List Table 2 - Accent 4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26">
    <w:name w:val="List Table 2 - Accent 5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27">
    <w:name w:val="List Table 2 - Accent 6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28">
    <w:name w:val="List Table 3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9">
    <w:name w:val="List Table 3 - Accent 1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0">
    <w:name w:val="List Table 3 - Accent 2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1">
    <w:name w:val="List Table 3 - Accent 3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2">
    <w:name w:val="List Table 3 - Accent 4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3">
    <w:name w:val="List Table 3 - Accent 5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4">
    <w:name w:val="List Table 3 - Accent 6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5">
    <w:name w:val="List Table 4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6">
    <w:name w:val="List Table 4 - Accent 1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7">
    <w:name w:val="List Table 4 - Accent 2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8">
    <w:name w:val="List Table 4 - Accent 3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9">
    <w:name w:val="List Table 4 - Accent 4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0">
    <w:name w:val="List Table 4 - Accent 5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1">
    <w:name w:val="List Table 4 - Accent 6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2">
    <w:name w:val="List Table 5 Dark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3">
    <w:name w:val="List Table 5 Dark - Accent 1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4">
    <w:name w:val="List Table 5 Dark - Accent 2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5">
    <w:name w:val="List Table 5 Dark - Accent 3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6">
    <w:name w:val="List Table 5 Dark - Accent 4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7">
    <w:name w:val="List Table 5 Dark - Accent 5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8">
    <w:name w:val="List Table 5 Dark - Accent 6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9">
    <w:name w:val="List Table 6 Colorful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50">
    <w:name w:val="List Table 6 Colorful - Accent 1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51">
    <w:name w:val="List Table 6 Colorful - Accent 2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52">
    <w:name w:val="List Table 6 Colorful - Accent 3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53">
    <w:name w:val="List Table 6 Colorful - Accent 4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54">
    <w:name w:val="List Table 6 Colorful - Accent 5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55">
    <w:name w:val="List Table 6 Colorful - Accent 6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56">
    <w:name w:val="List Table 7 Colorful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57">
    <w:name w:val="List Table 7 Colorful - Accent 1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058">
    <w:name w:val="List Table 7 Colorful - Accent 2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059">
    <w:name w:val="List Table 7 Colorful - Accent 3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060">
    <w:name w:val="List Table 7 Colorful - Accent 4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061">
    <w:name w:val="List Table 7 Colorful - Accent 5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062">
    <w:name w:val="List Table 7 Colorful - Accent 6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063">
    <w:name w:val="Lined - Accent"/>
    <w:basedOn w:val="11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64">
    <w:name w:val="Lined - Accent 1"/>
    <w:basedOn w:val="11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65">
    <w:name w:val="Lined - Accent 2"/>
    <w:basedOn w:val="11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66">
    <w:name w:val="Lined - Accent 3"/>
    <w:basedOn w:val="11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67">
    <w:name w:val="Lined - Accent 4"/>
    <w:basedOn w:val="11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68">
    <w:name w:val="Lined - Accent 5"/>
    <w:basedOn w:val="11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69">
    <w:name w:val="Lined - Accent 6"/>
    <w:basedOn w:val="11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70">
    <w:name w:val="Bordered &amp; Lined - Accent"/>
    <w:basedOn w:val="11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71">
    <w:name w:val="Bordered &amp; Lined - Accent 1"/>
    <w:basedOn w:val="11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72">
    <w:name w:val="Bordered &amp; Lined - Accent 2"/>
    <w:basedOn w:val="11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73">
    <w:name w:val="Bordered &amp; Lined - Accent 3"/>
    <w:basedOn w:val="11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74">
    <w:name w:val="Bordered &amp; Lined - Accent 4"/>
    <w:basedOn w:val="11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75">
    <w:name w:val="Bordered &amp; Lined - Accent 5"/>
    <w:basedOn w:val="11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76">
    <w:name w:val="Bordered &amp; Lined - Accent 6"/>
    <w:basedOn w:val="11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77">
    <w:name w:val="Bordered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78">
    <w:name w:val="Bordered - Accent 1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79">
    <w:name w:val="Bordered - Accent 2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80">
    <w:name w:val="Bordered - Accent 3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81">
    <w:name w:val="Bordered - Accent 4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82">
    <w:name w:val="Bordered - Accent 5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83">
    <w:name w:val="Bordered - Accent 6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84">
    <w:name w:val="Hyperlink"/>
    <w:uiPriority w:val="99"/>
    <w:unhideWhenUsed/>
    <w:rPr>
      <w:color w:val="0000ff" w:themeColor="hyperlink"/>
      <w:u w:val="single"/>
    </w:rPr>
  </w:style>
  <w:style w:type="paragraph" w:styleId="1085">
    <w:name w:val="footnote text"/>
    <w:basedOn w:val="1102"/>
    <w:link w:val="1086"/>
    <w:uiPriority w:val="99"/>
    <w:semiHidden/>
    <w:unhideWhenUsed/>
    <w:pPr>
      <w:spacing w:after="40" w:line="240" w:lineRule="auto"/>
    </w:pPr>
    <w:rPr>
      <w:sz w:val="18"/>
    </w:rPr>
  </w:style>
  <w:style w:type="character" w:styleId="1086">
    <w:name w:val="Footnote Text Char"/>
    <w:link w:val="1085"/>
    <w:uiPriority w:val="99"/>
    <w:rPr>
      <w:sz w:val="18"/>
    </w:rPr>
  </w:style>
  <w:style w:type="character" w:styleId="1087">
    <w:name w:val="footnote reference"/>
    <w:uiPriority w:val="99"/>
    <w:unhideWhenUsed/>
    <w:rPr>
      <w:vertAlign w:val="superscript"/>
    </w:rPr>
  </w:style>
  <w:style w:type="paragraph" w:styleId="1088">
    <w:name w:val="endnote text"/>
    <w:basedOn w:val="1102"/>
    <w:link w:val="1089"/>
    <w:uiPriority w:val="99"/>
    <w:semiHidden/>
    <w:unhideWhenUsed/>
    <w:pPr>
      <w:spacing w:after="0" w:line="240" w:lineRule="auto"/>
    </w:pPr>
    <w:rPr>
      <w:sz w:val="20"/>
    </w:rPr>
  </w:style>
  <w:style w:type="character" w:styleId="1089">
    <w:name w:val="Endnote Text Char"/>
    <w:link w:val="1088"/>
    <w:uiPriority w:val="99"/>
    <w:rPr>
      <w:sz w:val="20"/>
    </w:rPr>
  </w:style>
  <w:style w:type="character" w:styleId="1090">
    <w:name w:val="endnote reference"/>
    <w:uiPriority w:val="99"/>
    <w:semiHidden/>
    <w:unhideWhenUsed/>
    <w:rPr>
      <w:vertAlign w:val="superscript"/>
    </w:rPr>
  </w:style>
  <w:style w:type="paragraph" w:styleId="1091">
    <w:name w:val="toc 1"/>
    <w:basedOn w:val="1102"/>
    <w:next w:val="1102"/>
    <w:uiPriority w:val="39"/>
    <w:unhideWhenUsed/>
    <w:pPr>
      <w:ind w:left="0" w:right="0" w:firstLine="0"/>
      <w:spacing w:after="57"/>
    </w:pPr>
  </w:style>
  <w:style w:type="paragraph" w:styleId="1092">
    <w:name w:val="toc 2"/>
    <w:basedOn w:val="1102"/>
    <w:next w:val="1102"/>
    <w:uiPriority w:val="39"/>
    <w:unhideWhenUsed/>
    <w:pPr>
      <w:ind w:left="283" w:right="0" w:firstLine="0"/>
      <w:spacing w:after="57"/>
    </w:pPr>
  </w:style>
  <w:style w:type="paragraph" w:styleId="1093">
    <w:name w:val="toc 3"/>
    <w:basedOn w:val="1102"/>
    <w:next w:val="1102"/>
    <w:uiPriority w:val="39"/>
    <w:unhideWhenUsed/>
    <w:pPr>
      <w:ind w:left="567" w:right="0" w:firstLine="0"/>
      <w:spacing w:after="57"/>
    </w:pPr>
  </w:style>
  <w:style w:type="paragraph" w:styleId="1094">
    <w:name w:val="toc 4"/>
    <w:basedOn w:val="1102"/>
    <w:next w:val="1102"/>
    <w:uiPriority w:val="39"/>
    <w:unhideWhenUsed/>
    <w:pPr>
      <w:ind w:left="850" w:right="0" w:firstLine="0"/>
      <w:spacing w:after="57"/>
    </w:pPr>
  </w:style>
  <w:style w:type="paragraph" w:styleId="1095">
    <w:name w:val="toc 5"/>
    <w:basedOn w:val="1102"/>
    <w:next w:val="1102"/>
    <w:uiPriority w:val="39"/>
    <w:unhideWhenUsed/>
    <w:pPr>
      <w:ind w:left="1134" w:right="0" w:firstLine="0"/>
      <w:spacing w:after="57"/>
    </w:pPr>
  </w:style>
  <w:style w:type="paragraph" w:styleId="1096">
    <w:name w:val="toc 6"/>
    <w:basedOn w:val="1102"/>
    <w:next w:val="1102"/>
    <w:uiPriority w:val="39"/>
    <w:unhideWhenUsed/>
    <w:pPr>
      <w:ind w:left="1417" w:right="0" w:firstLine="0"/>
      <w:spacing w:after="57"/>
    </w:pPr>
  </w:style>
  <w:style w:type="paragraph" w:styleId="1097">
    <w:name w:val="toc 7"/>
    <w:basedOn w:val="1102"/>
    <w:next w:val="1102"/>
    <w:uiPriority w:val="39"/>
    <w:unhideWhenUsed/>
    <w:pPr>
      <w:ind w:left="1701" w:right="0" w:firstLine="0"/>
      <w:spacing w:after="57"/>
    </w:pPr>
  </w:style>
  <w:style w:type="paragraph" w:styleId="1098">
    <w:name w:val="toc 8"/>
    <w:basedOn w:val="1102"/>
    <w:next w:val="1102"/>
    <w:uiPriority w:val="39"/>
    <w:unhideWhenUsed/>
    <w:pPr>
      <w:ind w:left="1984" w:right="0" w:firstLine="0"/>
      <w:spacing w:after="57"/>
    </w:pPr>
  </w:style>
  <w:style w:type="paragraph" w:styleId="1099">
    <w:name w:val="toc 9"/>
    <w:basedOn w:val="1102"/>
    <w:next w:val="1102"/>
    <w:uiPriority w:val="39"/>
    <w:unhideWhenUsed/>
    <w:pPr>
      <w:ind w:left="2268" w:right="0" w:firstLine="0"/>
      <w:spacing w:after="57"/>
    </w:pPr>
  </w:style>
  <w:style w:type="paragraph" w:styleId="1100">
    <w:name w:val="TOC Heading"/>
    <w:uiPriority w:val="39"/>
    <w:unhideWhenUsed/>
  </w:style>
  <w:style w:type="paragraph" w:styleId="1101">
    <w:name w:val="table of figures"/>
    <w:basedOn w:val="1102"/>
    <w:next w:val="1102"/>
    <w:uiPriority w:val="99"/>
    <w:unhideWhenUsed/>
    <w:pPr>
      <w:spacing w:after="0" w:afterAutospacing="0"/>
    </w:pPr>
  </w:style>
  <w:style w:type="paragraph" w:styleId="1102" w:default="1">
    <w:name w:val="Normal"/>
    <w:qFormat/>
  </w:style>
  <w:style w:type="table" w:styleId="110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04" w:default="1">
    <w:name w:val="No List"/>
    <w:uiPriority w:val="99"/>
    <w:semiHidden/>
    <w:unhideWhenUsed/>
  </w:style>
  <w:style w:type="paragraph" w:styleId="1105">
    <w:name w:val="No Spacing"/>
    <w:basedOn w:val="1102"/>
    <w:uiPriority w:val="1"/>
    <w:qFormat/>
    <w:pPr>
      <w:spacing w:after="0" w:line="240" w:lineRule="auto"/>
    </w:pPr>
  </w:style>
  <w:style w:type="paragraph" w:styleId="1106">
    <w:name w:val="List Paragraph"/>
    <w:basedOn w:val="1102"/>
    <w:uiPriority w:val="34"/>
    <w:qFormat/>
    <w:pPr>
      <w:contextualSpacing/>
      <w:ind w:left="720"/>
    </w:pPr>
  </w:style>
  <w:style w:type="character" w:styleId="1107" w:default="1">
    <w:name w:val="Default Paragraph Font"/>
    <w:uiPriority w:val="1"/>
    <w:semiHidden/>
    <w:unhideWhenUsed/>
  </w:style>
  <w:style w:type="character" w:styleId="1108" w:customStyle="1">
    <w:name w:val="Цветовое выделение для Текст"/>
    <w:rPr>
      <w:rFonts w:ascii="Times New Roman CYR" w:hAnsi="Times New Roman CYR" w:eastAsia="Times New Roman CYR" w:cs="Times New Roman CYR"/>
      <w:sz w:val="24"/>
      <w:szCs w:val="24"/>
      <w:lang w:val="ru-RU" w:bidi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ahmatovaei</cp:lastModifiedBy>
  <cp:revision>4</cp:revision>
  <dcterms:modified xsi:type="dcterms:W3CDTF">2025-10-30T05:38:25Z</dcterms:modified>
</cp:coreProperties>
</file>