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4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exact"/>
        <w:shd w:val="clear" w:color="auto" w:fill="ffffff"/>
        <w:tabs>
          <w:tab w:val="left" w:pos="352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Информация о проводимом конкурсе.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Администрация Советского района объявляет о проведении конкурса на замещение должностей муниципальной службы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58"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Консультант судебно-претензионного отдела юридического управления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администрации Советского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должность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службы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ведущей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группы, учреждаемая для выполнения функции «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специалист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58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. Квалификационные требования, предъявляемые для замещения должности муниципальной службы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онсультант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судебно-претензионного отдела юридического управления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администрации Советского района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высшее образование</w:t>
      </w:r>
      <w:r>
        <w:rPr>
          <w:rFonts w:ascii="Times New Roman" w:hAnsi="Times New Roman" w:cs="Times New Roman"/>
          <w:bCs/>
          <w:sz w:val="24"/>
          <w:szCs w:val="24"/>
        </w:rPr>
        <w:t xml:space="preserve">;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numPr>
          <w:ilvl w:val="1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предъявления требований к стажу.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right="-58"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Квалификационные требования к знаниям и умениям, которые необходимы для исполнения должностных обязанностей для замещения должности муниципальной службы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онсультант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судебно-претензионного отдела юридического управления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администрации Советского района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.1. муниципальный служащий должен знать: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.1. основные положения Конституции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.2. </w:t>
      </w:r>
      <w:r>
        <w:rPr>
          <w:rFonts w:ascii="Times New Roman" w:hAnsi="Times New Roman" w:eastAsia="Times New Roman" w:cs="Times New Roman"/>
          <w:sz w:val="24"/>
          <w:szCs w:val="20"/>
          <w:lang w:eastAsia="en-US"/>
        </w:rPr>
        <w:t xml:space="preserve">законодательство Российской Федерации и Ханты-Мансийского автономного </w:t>
      </w:r>
      <w:r>
        <w:rPr>
          <w:rFonts w:ascii="Times New Roman" w:hAnsi="Times New Roman" w:eastAsia="Times New Roman" w:cs="Times New Roman"/>
          <w:sz w:val="24"/>
          <w:szCs w:val="20"/>
          <w:lang w:eastAsia="en-US"/>
        </w:rPr>
        <w:br/>
        <w:t xml:space="preserve">округа </w:t>
      </w:r>
      <w:r>
        <w:rPr>
          <w:rFonts w:ascii="Times New Roman" w:hAnsi="Times New Roman" w:eastAsia="Times New Roman" w:cs="Times New Roman"/>
          <w:sz w:val="24"/>
          <w:szCs w:val="20"/>
          <w:lang w:eastAsia="en-US"/>
        </w:rPr>
        <w:t xml:space="preserve">–</w:t>
      </w:r>
      <w:r>
        <w:rPr>
          <w:rFonts w:ascii="Times New Roman" w:hAnsi="Times New Roman" w:eastAsia="Times New Roman" w:cs="Times New Roman"/>
          <w:sz w:val="24"/>
          <w:szCs w:val="20"/>
          <w:lang w:eastAsia="en-US"/>
        </w:rPr>
        <w:t xml:space="preserve"> Югры</w:t>
      </w:r>
      <w:r>
        <w:rPr>
          <w:rFonts w:ascii="Times New Roman" w:hAnsi="Times New Roman" w:eastAsia="Times New Roman" w:cs="Times New Roman"/>
          <w:sz w:val="24"/>
          <w:szCs w:val="20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0"/>
          <w:lang w:eastAsia="en-US"/>
        </w:rPr>
        <w:t xml:space="preserve">по вопросам государственного и муниципального управления, муниципальной службы, а также регулирующее соответствующую сферу деятельности применительно к исполнению конкретных должностных обязанностей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.3. иные правовые акты и служебные документы, регулирующие соответствующую сферу деятельности применительно к исполнению конкретных должностных обязанностей;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.4. Устав Советского района;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.5. муниципальные правовые акты муниципального образования Советский район, администрации Советского района по вопросам, входящим в компетенцию муниципального служащего;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.6. правила ведения деловых переговоров;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.7. правила деловой этики;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.8. основы делопроизводства;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.9. правила внутреннего трудового распорядка;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.10. регламент администрации Советского района;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.11. инструкцию по делопроизводству;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.12. правила охраны труда и противопожарной безопасности;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.13.  понятие нормативного правового акта в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.14. порядок разработки и утверждения проектов нормативных правовых актов в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.15. порядок опубликования и вступления в силу нормативных правовых актов в Российской Федерации;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.16. порядок обжалования решений, действий (бездействий) органов местного самоуправления;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.17. понятие гражданского общества и правового государства;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.18. система права;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.19. методы правового регулирования;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.20. понятие нормативного правового акта;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.21. правотворчество: понятие и стадии;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54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1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.22. порядок проведения правовой экспертизы нормативных правовых актов.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firstLine="709"/>
        <w:jc w:val="both"/>
        <w:spacing w:after="0" w:line="240" w:lineRule="auto"/>
        <w:tabs>
          <w:tab w:val="num" w:pos="540" w:leader="none"/>
          <w:tab w:val="left" w:pos="1276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служащий должен уметь: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.1. организовывать и обеспечивать выполнение задач и нахождение путей их реализации;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.2. эффективно планировать рабочее время, уметь сосредотачиваться на главном направлении работы;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.3. организовывать работу по эффективному взаимодействию с государственными органами, ведомствами и организациями;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.4. творчески подходить к решению поставленных задач, быстро адаптироваться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br/>
        <w:t xml:space="preserve">к новым условиям и требованиям;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.5. четко и грамотно излагать свои мысли в устной и письменной форме;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.6. пользоваться системами электронного документооборота для регистрации, контроля документов и информационно-справочной работы с документами;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0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.7. работы с входящими, исходящими и внутренними документами;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.8. обеспечивать сбор и систематизацию актуальной информации в установленной сфере деятельности;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.9. обеспечивать выполнение задач;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.10. проводить анализ и прогнозирование;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.11. вести деловые переговоры;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.12. организовывать взаимодействие со специалистами органов местного самоуправления;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.13. грамотно составлять деловые письма;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.14. работать на компьютерной и другой оргтехнике, с необходимыми программными обеспечениями, </w:t>
      </w:r>
      <w:r>
        <w:rPr>
          <w:rFonts w:ascii="Times New Roman" w:hAnsi="Times New Roman" w:eastAsia="Times New Roman" w:cs="Times New Roman"/>
          <w:sz w:val="24"/>
          <w:szCs w:val="24"/>
          <w:lang w:val="en-US" w:eastAsia="en-US"/>
        </w:rPr>
        <w:t xml:space="preserve">Internet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и с электронной почтой;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.15. применять юридическую технику при подготовке документов: договоры, претензии, заявления, жалобы, адвокатские запросы;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2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.16. применять юридическую технику при подготовке документов в судебном разбирательстве: исковые заявления, заявления, возражения, ходатайства, жалобы.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num" w:pos="540" w:leader="none"/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         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3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Основные должностные обязанности </w:t>
      </w:r>
      <w:r>
        <w:rPr>
          <w:rFonts w:ascii="Times New Roman" w:hAnsi="Times New Roman" w:cs="Times New Roman"/>
          <w:sz w:val="24"/>
          <w:szCs w:val="24"/>
        </w:rPr>
        <w:t xml:space="preserve">к</w:t>
      </w:r>
      <w:r>
        <w:rPr>
          <w:rFonts w:ascii="Times New Roman" w:hAnsi="Times New Roman" w:cs="Times New Roman"/>
          <w:sz w:val="24"/>
          <w:szCs w:val="24"/>
        </w:rPr>
        <w:t xml:space="preserve">онсультант</w:t>
      </w: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 судебно-претензионного отдела юридического управления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администрации Советского района</w:t>
      </w:r>
      <w:r>
        <w:rPr>
          <w:rFonts w:ascii="Times New Roman" w:hAnsi="Times New Roman" w:eastAsia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представляет интересы администрации Советского района, органов администрации Советс</w:t>
      </w:r>
      <w:r>
        <w:rPr>
          <w:rFonts w:ascii="Times New Roman" w:hAnsi="Times New Roman"/>
          <w:sz w:val="24"/>
          <w:szCs w:val="24"/>
          <w:lang w:eastAsia="en-US"/>
        </w:rPr>
        <w:t xml:space="preserve">кого района в суде общей юрисдикции, арбитражном суде, а также в  государственных  и  общественных  организациях  при рассмотрении правовых вопросов, осуществляет ведение дел в судах общей юрисдикции и в арбитражных судах, на всех стадиях судопроизводства;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принимает участие в переговорах, согласовательных процедурах в процессе заключения гражданско-правовых  договоров и соглашений от имени администрации Советского района, органов администрации Советского района;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представляет интересы администрации Советского района, органов администрации, осуществляет подготовку документов, при возникновении споров, в процессе их урегулирования, в претензионном либо досудебном порядке;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изучает, анализирует и </w:t>
      </w:r>
      <w:r>
        <w:rPr>
          <w:rFonts w:ascii="Times New Roman" w:hAnsi="Times New Roman"/>
          <w:sz w:val="24"/>
          <w:szCs w:val="24"/>
          <w:lang w:eastAsia="en-US"/>
        </w:rPr>
        <w:t xml:space="preserve">обобщает результаты рассмотрения судебных дел, а также практику заключения и исполнения гражданско-правовых договоров с целью разработки предложений об устранении выявленных  недостатков  и  совершенствовании  деятельности администрации Советского района; 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обеспечивает соблюдение законности в деятельности администрации Советского района;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консультирует и оказывает методическую помощь сотрудникам администрации Советского района, органов администрации, муниципальных учреждений; 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осуществляет подготовку и принимает участие в подготовке заключений по правовым вопросам, возникающим в деятельности администрации Советского района;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проводит экспертизу проектов муниципальных правовых актов, гражданско-правовых дого</w:t>
      </w:r>
      <w:r>
        <w:rPr>
          <w:rFonts w:ascii="Times New Roman" w:hAnsi="Times New Roman"/>
          <w:sz w:val="24"/>
          <w:szCs w:val="24"/>
          <w:lang w:eastAsia="en-US"/>
        </w:rPr>
        <w:t xml:space="preserve">воров, соглашений, заключаемых администрацией Советского района и других проектов документов правового характера администрации Советского района на соответствие действующему законодательству, представляет на согласование начальнику юридического управления;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принимает участие в заседаниях коллегиальных органов, в состав которых входит на основании муниципальных правовых актов администрации Советского района, созданных при администрации Советского района;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принимает участие совместно с другими органами администрации Советского района в работе по изменению или отмене муниципальных правовых актов, изданных с нарушением действующего законодательства, а также при наличии других оснований;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участвует в обеспечении приоритета целей и задач по содействию развитию конкуренции на соответствующих товарных рынках;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pStyle w:val="671"/>
        <w:numPr>
          <w:ilvl w:val="1"/>
          <w:numId w:val="10"/>
        </w:numPr>
        <w:ind w:left="0" w:firstLine="0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формирует принятые муниципальные нормативные правовые акты главы Советского района, администрации Советского района посредством программного обеспечения </w:t>
      </w:r>
      <w:r>
        <w:rPr>
          <w:rFonts w:ascii="Times New Roman" w:hAnsi="Times New Roman"/>
          <w:sz w:val="24"/>
          <w:szCs w:val="24"/>
          <w:lang w:eastAsia="en-US"/>
        </w:rPr>
        <w:t xml:space="preserve">«Система автоматизированного рабочего места муниципального образования» и вносит их в базу данных указанного программного обеспечения;</w:t>
      </w:r>
      <w:r>
        <w:rPr>
          <w:rFonts w:ascii="Times New Roman" w:hAnsi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3.1.13. включает принятые изменения и дополнения в де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йствующие муниципальные правовые акты главы Советского района, администрации Советского района (актуализирует) и вносит их в актуальной редакции в базу данных программного обеспечения «Система автоматизированного рабочего места муниципального образования»;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3.1.14. осуществляет наполнение аналитической панели Ситуационный ц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ентр Губернатора Ханты - Мансийского автономного округа – Югры в порядке и по направлениям, утвержденным муниципальным правовым актом администрации Советского района, в пределах своей компетенции, а также обеспечивает своевременную актуализацию информации;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3.1.15. участвует в проектной деятельности Советского района;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3.1.16. разрабатывает и принимает участие в разработке муниципальных правовых актов Советского района в пределах своей компетенции; 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right="-2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3.1.17. осуществляет подготовку проектов писем, ответов, запросов в пределах своей компетенции; 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ind w:right="-2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3.1.18. отслеживает изменения в законодательстве, регламентирующем деятельность, входящую в компетенцию служащего;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tabs>
          <w:tab w:val="left" w:pos="360" w:leader="none"/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  <w:t xml:space="preserve">3.1.19. осуществляет консультирование граждан, представителей организаций, служащих органов местного самоуправления Советского района по вопросам, входящим в компетенцию служащего;</w:t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jc w:val="both"/>
        <w:spacing w:after="0" w:line="240" w:lineRule="auto"/>
        <w:widowControl w:val="off"/>
        <w:tabs>
          <w:tab w:val="left" w:pos="0" w:leader="none"/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pacing w:val="-7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3.1.20. исполняет иные обязанности по поручению заместителя на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чальника управления, начальника судебно-претензионного отдела юридического управления администрации Советского района, начальника юридического управления администрации Советского района, первого заместителя главы Советского района, главы Советского района.</w:t>
      </w:r>
      <w:r>
        <w:rPr>
          <w:rFonts w:ascii="Times New Roman" w:hAnsi="Times New Roman" w:eastAsia="Times New Roman" w:cs="Times New Roman"/>
          <w:spacing w:val="-7"/>
          <w:sz w:val="24"/>
          <w:szCs w:val="24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  <w:r>
        <w:rPr>
          <w:rFonts w:ascii="Times New Roman" w:hAnsi="Times New Roman" w:eastAsia="Times New Roman" w:cs="Times New Roman"/>
          <w:sz w:val="24"/>
          <w:szCs w:val="24"/>
          <w:lang w:eastAsia="en-US"/>
        </w:rPr>
      </w:r>
    </w:p>
    <w:p>
      <w:pPr>
        <w:pStyle w:val="675"/>
        <w:ind w:right="40" w:firstLine="709"/>
        <w:jc w:val="both"/>
        <w:spacing w:after="0" w:line="240" w:lineRule="auto"/>
        <w:shd w:val="clear" w:color="auto" w:fill="auto"/>
        <w:tabs>
          <w:tab w:val="left" w:pos="1134" w:leader="none"/>
        </w:tabs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II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Для участия в к</w:t>
      </w:r>
      <w:r>
        <w:rPr>
          <w:sz w:val="24"/>
          <w:szCs w:val="24"/>
        </w:rPr>
        <w:t xml:space="preserve">онкурс</w:t>
      </w:r>
      <w:r>
        <w:rPr>
          <w:sz w:val="24"/>
          <w:szCs w:val="24"/>
        </w:rPr>
        <w:t xml:space="preserve">е необходимо предоставить в конкурсную комиссию </w:t>
      </w:r>
      <w:r>
        <w:rPr>
          <w:sz w:val="24"/>
          <w:szCs w:val="24"/>
        </w:rPr>
        <w:t xml:space="preserve">следующи</w:t>
      </w:r>
      <w:r>
        <w:rPr>
          <w:sz w:val="24"/>
          <w:szCs w:val="24"/>
        </w:rPr>
        <w:t xml:space="preserve">е документы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num" w:pos="0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 личное заявление, по форме согласно приложению 1 к Порядку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проведения конкурса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2. согласие на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обработку персональных данных, по форме согласно приложению 2 к Порядку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проведения конкурса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анкету по форме,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установленной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Указом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Президент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10.10.2024 № 870, с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фотографией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4. копию паспорта или заменяющего его документа (паспорт или заменяющий его документ предъявляется лично по прибытии на конкурс);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5. документы, подтверждающие необходимое профессиональное образование, квалификацию и стаж работы: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709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1) копию трудовой книжки, заверенную кадровой службой по месту работы (службы) либо уполномоченным лицом, обеспечивающим деятельность конкурсной комиссии орга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нов местного самоуправления Советского района, при приеме документов, и (или) сведения о трудовой деятельности, оформленные в установленном законодательством порядке (за исключением случаев, когда трудовая (служебная) деятельность осуществляется впервые);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567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2) копии документов об образовании и о квалификации, а также по желанию конкурсанта копии документов, подтверждающих повышение  или присвоение квалификации по результатам дополнительного профессионального образования, до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кументов о присвоении ученой степени, ученого звания, заверенные кадровой службой по месту работы (службы) либо уполномоченным лицом, обеспечивающим деятельность конкурсной комиссии органов местного самоуправления Советского района, при приеме документов;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6. документ, об отсутствии у гражданина заболевания, препятствующего пост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уплению на муниципальную службу или ее прохождению (муниципальному     служащему – копию документа, об отсутствии заболевания, препятствующего поступлению на муниципальную службу или ее прохождению, заверенного по месту службы с актуальным сроком действия)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учетной формы № 001-ГС/</w:t>
      </w:r>
      <w:r>
        <w:rPr>
          <w:rFonts w:ascii="Times New Roman" w:hAnsi="Times New Roman" w:eastAsia="Times New Roman" w:cs="Times New Roman"/>
          <w:sz w:val="24"/>
          <w:szCs w:val="20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tabs>
          <w:tab w:val="left" w:pos="709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  <w:t xml:space="preserve">Докумен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ты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представляются лично гражданином (муниципальным служащим) в конкурсную комиссию органов местного самоуправления муниципального образования Советский район.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right="-58" w:firstLine="720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Заявление с прилагаемыми документами принимаются по 27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отделом муниципальной службы администрации Советского района по адресу г. Советский, ул. 50 лет Пионерии, д.10, каб.10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каб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107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 09.00 до 17.00, с понедельника по пятницу, с момента опубликования данного объявления в периодическом печатном издании «Вестник Советского района».</w:t>
      </w:r>
      <w:r>
        <w:rPr>
          <w:rFonts w:ascii="Times New Roman" w:hAnsi="Times New Roman" w:eastAsia="Times New Roman" w:cs="Times New Roman"/>
          <w:bCs/>
          <w:sz w:val="24"/>
          <w:szCs w:val="24"/>
        </w:rPr>
      </w:r>
    </w:p>
    <w:p>
      <w:pPr>
        <w:ind w:firstLine="720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Условия проведения конкурса опубликованы в периодическом печатном издании «Вестник Советского района», на официальном сайте Советского района (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sovrnhmao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ru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в разделе «Муниципальная служба».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Конкурс проводится в два этапа: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- 1 этап конкурс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(конкурс документов)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проводится 29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.2025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часов 00 минут, место проведения зал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заседаний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Думы Советского района по адресу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г. Советский, ул. 50 лет Пионерии, д.10, 4 этаж;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rPr>
          <w:rFonts w:ascii="Times New Roman" w:hAnsi="Times New Roman" w:eastAsia="Times New Roman"/>
          <w:sz w:val="24"/>
          <w:szCs w:val="24"/>
        </w:rPr>
        <w:t xml:space="preserve">2 этап конкурса индивидуальное собеседование</w:t>
      </w:r>
      <w:r>
        <w:rPr>
          <w:rFonts w:ascii="Times New Roman" w:hAnsi="Times New Roman" w:eastAsia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/>
          <w:sz w:val="24"/>
          <w:szCs w:val="24"/>
        </w:rPr>
        <w:t xml:space="preserve">проводится 06</w:t>
      </w:r>
      <w:r>
        <w:rPr>
          <w:rFonts w:ascii="Times New Roman" w:hAnsi="Times New Roman" w:eastAsia="Times New Roman"/>
          <w:sz w:val="24"/>
          <w:szCs w:val="24"/>
        </w:rPr>
        <w:t xml:space="preserve">.11</w:t>
      </w:r>
      <w:bookmarkStart w:id="0" w:name="_GoBack"/>
      <w:r/>
      <w:bookmarkEnd w:id="0"/>
      <w:r>
        <w:rPr>
          <w:rFonts w:ascii="Times New Roman" w:hAnsi="Times New Roman" w:eastAsia="Times New Roman"/>
          <w:sz w:val="24"/>
          <w:szCs w:val="24"/>
        </w:rPr>
        <w:t xml:space="preserve">.2025</w:t>
      </w:r>
      <w:r>
        <w:rPr>
          <w:rFonts w:ascii="Times New Roman" w:hAnsi="Times New Roman" w:eastAsia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 1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минут</w:t>
      </w:r>
      <w:r>
        <w:rPr>
          <w:rFonts w:ascii="Times New Roman" w:hAnsi="Times New Roman" w:eastAsia="Times New Roman"/>
          <w:sz w:val="24"/>
          <w:szCs w:val="24"/>
        </w:rPr>
        <w:t xml:space="preserve"> в зале заседаний Думы Советского района по адресу г. Советский, ул. 50 лет Пионерии, д.10, 4 этаж.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За дополнительной информацией обращаться по адресу: г. Советский, ул. 50 лет Пионерии, д.10,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к. 10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к. 107,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телефоны: 5-49-01, 5-49-04, официальный сайт Советского района 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sovrnhmao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en-US"/>
        </w:rPr>
        <w:t xml:space="preserve">ru</w:t>
      </w:r>
      <w:r>
        <w:fldChar w:fldCharType="begin"/>
      </w:r>
      <w:r>
        <w:instrText xml:space="preserve"> HYPERLINK "mailto:" </w:instrText>
      </w:r>
      <w: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, адрес электронной почты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skoktp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@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sovrnhmao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0"/>
        <w:jc w:val="center"/>
        <w:spacing w:after="0" w:line="274" w:lineRule="exact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0"/>
        <w:jc w:val="center"/>
        <w:spacing w:after="0" w:line="274" w:lineRule="exact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10"/>
        <w:jc w:val="center"/>
        <w:spacing w:after="0" w:line="274" w:lineRule="exact"/>
        <w:shd w:val="clear" w:color="auto" w:fill="ffffff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Форма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трудового договора № ___/___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Советский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sz w:val="24"/>
          <w:szCs w:val="24"/>
        </w:rPr>
        <w:tab/>
        <w:t xml:space="preserve">        «___»_________20__года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Представитель нанимателя (работодатель) 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_______________________________________________________________________________,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(наименование должности и наименование органа, Ф.И.О. руководителя органа местного самоуправления,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лица, уполномоченного исполнять обязанности представителя нанимателя (работодателя)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далее по тексту трудового договора - Работодатель, действующий на основании _______________________________________________________________________________,</w:t>
      </w:r>
      <w:r>
        <w:rPr>
          <w:rFonts w:ascii="Times New Roman" w:hAnsi="Times New Roman" w:eastAsia="Times New Roman" w:cs="Times New Roman"/>
          <w:sz w:val="24"/>
          <w:szCs w:val="24"/>
        </w:rPr>
        <w:br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(вид документа, определяющего статус представителя нанимателя (работодателя)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 одной стороны, и гражданин Российской Федерации 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ab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(Ф.И.О., дата рождения, наименование,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_______________________________________________________________________________,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серия и номер документа, удостоверяющего личность, кем выдан, дата выдачи)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именуемый в дальнейшем «муниципальный служащий», с другой стороны, именуемые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дальнейшем «стороны», заключили настоящий трудовой договор о нижеследующем: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Общие положения.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 настоящему трудовому договору Работодатель обязуется обеспечить муниципальному служащему прохождение муниципальной службы, а муниципальный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служащий берет на себя обязательства, связанные с прохождением муниципальной службы и замещением должности муниципальной службы, в соответствии с законодательством Российской Федерации и Ханты-Мансийского автономного округа – Югры о муниципальной службе.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Муниципальный служащий обязуется исполнять должностные обязанности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___________________________________________________ администрации Советского района по должности __________________________________________, на основании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должностной инструкции, соблюдать правила внутреннего трудового распорядка администрации Советского района, Кодекс этики и служебного поведения муниципальных служащих Советского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(далее Кодекс), а Работодатель обязуется обеспечить муниципальному служащему прохождение муниципальной службы и замещение должности муниципальной службы, в полном объеме выплачивать муниципальному служащему денежное содержание, предоставлять ему социальные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гарантии в соответствии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с законодательством Российской Федерации и Ханты-Мансийского автономного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округа – Югры о муниципальной службе и настоящим трудовым договором.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В перечне должностей муниципальной службы администрации Советского района  должность, замещаемая муниципальным служащим, отнесена к ______________________ группе, учреждаемая для выполнения функции «__________________».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Дата начала исполнения должностных обязанностей – «___»_____________ _____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г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Муниципальному служащему устанавливается испытание на срок ___месяц (а,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ев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).*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(* включается в трудовой договор, в случае если муниципальному служащему установлено испытание)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Права и обязанности муниципального служащего.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Муниципальный служащий имеет права, регламентированн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ые Трудовым кодексом Российской Федерации, Федеральным законом от 02.03.2007 № 25-ФЗ «О муниципальной службе в Российской Федерации», законодательством Ханты-Мансийского автономного округа – Югры о муниципальной службе, иными нормативными правовыми актами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о муниципальной службе.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Муниципальный служащий обязан соблюдать ограничения, не нарушать запреты, связанные с муниципальной службой, исполнять обязанности, установленные Трудовым кодексом Российской Федерации, Федеральным законом от 02.03.2007 № 25-ФЗ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«О муниципальной службе в Российской Федерации», законодательством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Ханты-Мансийского автономного округа – Югры о муниципальной службе, иными нормативными правовыми актами о муниципальной службе.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Права и обязанности Работодателя.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numPr>
          <w:ilvl w:val="0"/>
          <w:numId w:val="9"/>
        </w:numPr>
        <w:ind w:left="0" w:firstLine="567"/>
        <w:jc w:val="both"/>
        <w:spacing w:after="0" w:line="240" w:lineRule="auto"/>
        <w:shd w:val="clear" w:color="auto" w:fill="ffffff"/>
        <w:tabs>
          <w:tab w:val="left" w:pos="142" w:leader="none"/>
          <w:tab w:val="left" w:pos="259" w:leader="none"/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Работодатель имеет права и несет обязанности, предусмотренные Трудовым кодексом Российской Федерации, Федеральным законом от 02.03.2007 № 25-ФЗ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«О муниципальной службе в Российской Федерации», законодательством 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Ханты-Мансийского автономного округа – Югры о муниципальной службе, иными нормативными правовыми актами о муниципальной службе.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Оплата труда.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Муниципальному служащему устанавливается денежное содержание, которое состоит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из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1.1. должностного оклада в размере _____ рублей ___ копеек;*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1.2. ежемесячной надбавки к должностному окладу за классный чин в размере _____ рублей;*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1.3. ежемесячной надбавки к должностному окладу за выслугу лет в размере ___ процентов должностного оклада;*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1.4. ежемесячной надбавки к должностному окладу за особые условия муниципальной службы в размере ____ должностного оклада;*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1.5. ежемесячной процентной надбавки к должностному окладу за работу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со сведениями, составляющими государственную тайну в размере ___ процентов должностного оклада;*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0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1.6. денежного поощрения в размере ___ должностного оклада в месяц, выплачиваемого в порядке, предусмотренном решением Думы Советского района, регулирующим систему оплаты труда;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-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1.7. районного коэффициента к заработной плате за работу в районах Крайнего Севера и приравненных к ним местностях в размере ___;*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-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1.8. ежемесячной процентной надбавки за работу в районах Крайнего Севера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и приравненных к ним местностях в размере ___ %;*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-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1.9. премии за выполнение особо важных и сложных заданий, выплачиваемой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размере и порядке, предусмотренном решением Думы Советского района, регулирующим систему оплаты труда;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-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1.10. единовременной выплаты при предоставлении ежегодного оплачиваемого отпуска, выплачиваемой в размере и порядке, предусмотренном решением Думы Советского района, регулирующим систему оплаты труда;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right="-1" w:firstLine="567"/>
        <w:jc w:val="both"/>
        <w:spacing w:after="0" w:line="240" w:lineRule="auto"/>
        <w:shd w:val="clear" w:color="auto" w:fill="ffffff"/>
        <w:tabs>
          <w:tab w:val="left" w:pos="9638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1.11.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материальной помощи, выплачиваемой в размере и порядке, предусмотренном решением Думы Советского района, регулирующим систему оплаты труда;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-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1.12. иных выплат, предусмотренных федеральными законами и другими нормативными правовыми актами.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-1134" w:leader="none"/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</w:r>
    </w:p>
    <w:p>
      <w:pPr>
        <w:ind w:firstLine="567"/>
        <w:jc w:val="center"/>
        <w:spacing w:after="0" w:line="240" w:lineRule="auto"/>
        <w:shd w:val="clear" w:color="auto" w:fill="ffffff"/>
        <w:tabs>
          <w:tab w:val="left" w:pos="-1134" w:leader="none"/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(*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устанавливается, согласно федеральному законодательству, законодательству Ханты-Мансийского автономного округа – Югры, нормативным правовым актам органов местного самоуправления муниципального образования Советский район)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-1134" w:leader="none"/>
          <w:tab w:val="left" w:pos="851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Денежное содержание  переводится в кредитную организацию, указанную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заявлении муниципального служащего. 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-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Денежное содержание выплачивается муниципальному служащему не реже чем каждые полмесяца. Конкретная дата выплаты денежного содержания устанавливается правилами внутреннего трудового распорядка.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Рабочее (служебное) время и время отдыха.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Муниципальному служащему устанавливается пятидневная рабочая неделя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с двумя выходными днями (_________________________).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Муниципальному служащему устанавливается 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(нормальная продолжительность рабочего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(служебного)  времени, ненормированный рабочий (служебный) день, сокращенная продолжительность рабочего (служебного) времени)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Режим рабочего времени регулируется правилами внутреннего трудового распорядка администрации Советского района.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Муниципальному служащему предоставляются: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4.1. ежегодный основной оплачиваемый отпуск продолжительностью ____ календарных дней; 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4.2. ежегодный дополнительный оплачиваемый отпуск за выслугу лет, продолжительностью, в соответствии с федеральным законодательством, законодательством Ханты-Мансийского автономного округа – Югры;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4.3. ежегодный дополнительный оплачиваемый отпуск за работу для лиц, работающих и проживающих в районах Крайнего Севера и приравненных к ним местностях,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соответствии с федеральным законодательством и законодательством Ханты-Мансийского автономного округа – Югры продолжительностью 16 календарных дней;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4.4. ежегодный дополнительный оплачиваемый отпуск за ненормированный рабочий день продолжительностью 3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календарных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дня.*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(* устанавливается правилами внутреннего трудового распорядка, указывается гражданам, принимаемым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для замещения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должностей муниципальной службы высшей и главной группы)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VI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Срок действия трудового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Трудовой договор между Работодателем и муниципальным служащим заключается: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неопределенный срок;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на определенный срок не более пяти лет (срочный трудовой договор)_______________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_______________________________________________________________________________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(с указанием срока трудового договора и обстоятельств (причин), послуживших основанием для заключения срочного трудового договора)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VII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Иные условия трудового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Муниципальный служащий подлежит обязательному государственному социальному страхованию, в порядке, предусмотренном федеральным законодательством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и законодательством Ханты-Мансийского автономного округа – Югры.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Муниципальному служащему предоставляются основные и дополнительные гарантии и компенсации, предусмотренные федеральным законодательством, законодательством Ханты-Мансийского автономного округа – Югры, нормативными правовыми актами органов местного самоупра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вления, за работу в районах Крайнего Севера и приравненных к ним местностях, за работу с вредными и (или) опасными условиями труда, в случае приема на работу в соответствующих условиях, предусмотренных картой специальной оценки условий труда на его рабочем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месте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VIII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Ответственность сторон трудового договора.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Изменение и дополнение трудового договора.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Прекращение трудового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Работодатель и муниципальный служащий несут ответственность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за неисполнение или ненадлежащее исполнение взятых на себя обязанностей и обязательств, в соответствии с законодательством Российской Федерации и Ханты-Мансийского автономного округа – Югры.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Запрещается требовать от муниципального служащего исполнения должностных обязанностей, не установленных настоящим трудовым договором и должностной инструкцией муниципального служащего.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Изменения и дополнения могут быть внесены в настоящий трудовой договор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по соглашению сторон в следующих случаях: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3.1. при изменении законодательства Российской Федерации или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Ханты-Мансийского автономного округа – Югры;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3.2. по инициативе любой из сторон настоящего трудового договора.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4. Изменения и дополнения, вносимые в настоящий трудовой договор, оформляются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в виде письменных дополнительных соглашений, которые являются неотъемлемой частью настоящего трудового договора.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5. Настоящий трудовой договор может быть прекращен по основаниям, предусмотренным трудовым законодательством, законодательством Российской Федерации, законодательством Ханты-Мансийского автономного округа – Югры о муниципальной службе.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6. Муниципальный служащий за нарушение положения Кодекса подлежит моральному осуждению на заседании комиссии по соблюдению требований к служебному поведению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и урегулированию конфликта и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нтересов в администрации Советского района, а в случаях, предусмотренных федеральными законами и Законами Ханты-Мансийского автономного округа – Югры, нарушение положения Кодекса влечет применение к муниципальному служащему мер юридической ответственности.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IX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 Разрешение споров и разногласий.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Споры и разногласия по настоящему трудовому договору разрешаются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по соглашению сторон, а в случае если согласие не достигнуто, в порядке, предусмотренном законодательством Российской Федерации. 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Настоящий трудовой договор составлен в двух экземплярах. Один экземпляр хранится Работодателем в личном деле муниципального служащего, второй –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у муниципального служащего. Оба экземпляра имеют одинаковую юридическую силу.</w:t>
      </w:r>
      <w:r>
        <w:rPr>
          <w:rFonts w:ascii="Times New Roman" w:hAnsi="Times New Roman" w:eastAsia="Times New Roman" w:cs="Times New Roman"/>
          <w:sz w:val="20"/>
          <w:szCs w:val="20"/>
        </w:rPr>
      </w:r>
    </w:p>
    <w:p>
      <w:pPr>
        <w:ind w:firstLine="567"/>
        <w:jc w:val="both"/>
        <w:spacing w:after="0" w:line="240" w:lineRule="auto"/>
        <w:shd w:val="clear" w:color="auto" w:fill="ffffff"/>
        <w:tabs>
          <w:tab w:val="left" w:pos="259" w:leader="none"/>
          <w:tab w:val="left" w:pos="851" w:leader="none"/>
          <w:tab w:val="left" w:pos="1134" w:leader="none"/>
        </w:tabs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Муниципальный служащий ознакомлен с правилами внутреннего трудового рас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порядка администрации Советского района, муниципальными правовыми актами администрации Советского района, непосредственно связанными с трудовой деятельностью муниципального служащего, согласно приложению, являющемуся неотъемлемой частью трудового договора.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tbl>
      <w:tblPr>
        <w:tblW w:w="9920" w:type="dxa"/>
        <w:tblLayout w:type="fixed"/>
        <w:tblLook w:val="0000" w:firstRow="0" w:lastRow="0" w:firstColumn="0" w:lastColumn="0" w:noHBand="0" w:noVBand="0"/>
      </w:tblPr>
      <w:tblGrid>
        <w:gridCol w:w="4968"/>
        <w:gridCol w:w="4952"/>
      </w:tblGrid>
      <w:tr>
        <w:tblPrEx/>
        <w:trPr>
          <w:trHeight w:val="4077"/>
        </w:trPr>
        <w:tc>
          <w:tcPr>
            <w:shd w:val="clear" w:color="auto" w:fill="auto"/>
            <w:tcW w:w="4968" w:type="dxa"/>
            <w:textDirection w:val="lrTb"/>
            <w:noWrap w:val="false"/>
          </w:tcPr>
          <w:p>
            <w:pPr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Представитель нанимателя (работодатель):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(наименование должности, Ф.И.О.)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ИНН __________________________________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shd w:val="clear" w:color="auto" w:fill="auto"/>
            <w:tcW w:w="4952" w:type="dxa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  <w:t xml:space="preserve">Муниципальный служащий: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(Ф.И.О.)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______________________________________________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_______________________________________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  <w:p>
            <w:pPr>
              <w:jc w:val="center"/>
              <w:spacing w:after="0" w:line="240" w:lineRule="auto"/>
              <w:shd w:val="clear" w:color="auto" w:fill="ffffff"/>
              <w:tabs>
                <w:tab w:val="left" w:pos="259" w:leader="none"/>
                <w:tab w:val="left" w:pos="851" w:leader="none"/>
                <w:tab w:val="left" w:pos="1134" w:leader="none"/>
              </w:tabs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</w:rPr>
              <w:t xml:space="preserve">(подпись)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ind w:right="10"/>
        <w:jc w:val="center"/>
        <w:spacing w:after="0" w:line="274" w:lineRule="exact"/>
        <w:shd w:val="clear" w:color="auto" w:fill="ffffff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567" w:bottom="426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Century Gothic">
    <w:panose1 w:val="020B0502020202020204"/>
  </w:font>
  <w:font w:name="Tahoma">
    <w:panose1 w:val="020B0604030504040204"/>
  </w:font>
  <w:font w:name="font245">
    <w:panose1 w:val="02000603000000000000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7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107" w:hanging="540"/>
      </w:pPr>
      <w:rPr>
        <w:rFonts w:hint="default"/>
      </w:rPr>
    </w:lvl>
    <w:lvl w:ilvl="2">
      <w:start w:val="7"/>
      <w:numFmt w:val="decimal"/>
      <w:isLgl w:val="false"/>
      <w:suff w:val="tab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0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2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4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6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8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0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2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4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4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4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4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4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4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4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4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4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4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43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43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43"/>
    <w:link w:val="660"/>
    <w:uiPriority w:val="99"/>
  </w:style>
  <w:style w:type="character" w:styleId="45">
    <w:name w:val="Footer Char"/>
    <w:basedOn w:val="643"/>
    <w:link w:val="661"/>
    <w:uiPriority w:val="99"/>
  </w:style>
  <w:style w:type="character" w:styleId="47">
    <w:name w:val="Caption Char"/>
    <w:basedOn w:val="643"/>
    <w:link w:val="655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4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4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4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4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4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43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43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qFormat/>
    <w:pPr>
      <w:spacing w:after="200" w:line="276" w:lineRule="auto"/>
    </w:pPr>
    <w:rPr>
      <w:rFonts w:ascii="Calibri" w:hAnsi="Calibri" w:eastAsia="Calibri" w:cs="font245"/>
      <w:sz w:val="22"/>
      <w:szCs w:val="22"/>
      <w:lang w:eastAsia="zh-CN"/>
    </w:rPr>
  </w:style>
  <w:style w:type="character" w:styleId="643" w:default="1">
    <w:name w:val="Default Paragraph Font"/>
    <w:uiPriority w:val="1"/>
    <w:semiHidden/>
    <w:unhideWhenUsed/>
  </w:style>
  <w:style w:type="table" w:styleId="6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5" w:default="1">
    <w:name w:val="No List"/>
    <w:uiPriority w:val="99"/>
    <w:semiHidden/>
    <w:unhideWhenUsed/>
  </w:style>
  <w:style w:type="character" w:styleId="646" w:customStyle="1">
    <w:name w:val="Основной шрифт абзаца1"/>
  </w:style>
  <w:style w:type="character" w:styleId="647" w:customStyle="1">
    <w:name w:val="Основной шрифт абзаца2"/>
  </w:style>
  <w:style w:type="character" w:styleId="648" w:customStyle="1">
    <w:name w:val="Текст выноски Знак"/>
    <w:rPr>
      <w:rFonts w:ascii="Tahoma" w:hAnsi="Tahoma" w:cs="Tahoma"/>
      <w:sz w:val="16"/>
      <w:szCs w:val="16"/>
    </w:rPr>
  </w:style>
  <w:style w:type="character" w:styleId="649" w:customStyle="1">
    <w:name w:val="Верхний колонтитул Знак"/>
    <w:basedOn w:val="647"/>
  </w:style>
  <w:style w:type="character" w:styleId="650" w:customStyle="1">
    <w:name w:val="Нижний колонтитул Знак"/>
    <w:basedOn w:val="647"/>
  </w:style>
  <w:style w:type="character" w:styleId="651" w:customStyle="1">
    <w:name w:val="Основной текст с отступом Знак"/>
    <w:rPr>
      <w:rFonts w:ascii="Century Gothic" w:hAnsi="Century Gothic" w:eastAsia="Times New Roman" w:cs="Times New Roman"/>
      <w:lang w:val="en-US"/>
    </w:rPr>
  </w:style>
  <w:style w:type="paragraph" w:styleId="652" w:customStyle="1">
    <w:name w:val="Заголовок"/>
    <w:basedOn w:val="642"/>
    <w:next w:val="653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653">
    <w:name w:val="Body Text"/>
    <w:basedOn w:val="642"/>
    <w:pPr>
      <w:spacing w:after="140"/>
    </w:pPr>
  </w:style>
  <w:style w:type="paragraph" w:styleId="654">
    <w:name w:val="List"/>
    <w:basedOn w:val="653"/>
    <w:rPr>
      <w:rFonts w:cs="Mangal"/>
    </w:rPr>
  </w:style>
  <w:style w:type="paragraph" w:styleId="655">
    <w:name w:val="Caption"/>
    <w:basedOn w:val="642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56" w:customStyle="1">
    <w:name w:val="Указатель2"/>
    <w:basedOn w:val="642"/>
    <w:pPr>
      <w:suppressLineNumbers/>
    </w:pPr>
    <w:rPr>
      <w:rFonts w:cs="Mangal"/>
    </w:rPr>
  </w:style>
  <w:style w:type="paragraph" w:styleId="657" w:customStyle="1">
    <w:name w:val="Название объекта1"/>
    <w:basedOn w:val="642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658" w:customStyle="1">
    <w:name w:val="Указатель1"/>
    <w:basedOn w:val="642"/>
    <w:pPr>
      <w:suppressLineNumbers/>
    </w:pPr>
    <w:rPr>
      <w:rFonts w:cs="Mangal"/>
    </w:rPr>
  </w:style>
  <w:style w:type="paragraph" w:styleId="659" w:customStyle="1">
    <w:name w:val="Текст выноски1"/>
    <w:basedOn w:val="64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60">
    <w:name w:val="Header"/>
    <w:basedOn w:val="642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1">
    <w:name w:val="Footer"/>
    <w:basedOn w:val="642"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2" w:customStyle="1">
    <w:name w:val="ConsPlusTitle"/>
    <w:rPr>
      <w:b/>
      <w:bCs/>
      <w:sz w:val="28"/>
      <w:szCs w:val="28"/>
      <w:lang w:eastAsia="zh-CN"/>
    </w:rPr>
  </w:style>
  <w:style w:type="paragraph" w:styleId="663">
    <w:name w:val="Body Text Indent"/>
    <w:basedOn w:val="642"/>
    <w:pPr>
      <w:ind w:left="283"/>
      <w:spacing w:after="120"/>
    </w:pPr>
    <w:rPr>
      <w:rFonts w:ascii="Century Gothic" w:hAnsi="Century Gothic" w:eastAsia="Times New Roman" w:cs="Times New Roman"/>
      <w:lang w:val="en-US"/>
    </w:rPr>
  </w:style>
  <w:style w:type="paragraph" w:styleId="664" w:customStyle="1">
    <w:name w:val="Без интервала1"/>
    <w:rPr>
      <w:rFonts w:ascii="Calibri" w:hAnsi="Calibri" w:eastAsia="Calibri" w:cs="font245"/>
      <w:sz w:val="22"/>
      <w:szCs w:val="22"/>
      <w:lang w:eastAsia="zh-CN"/>
    </w:rPr>
  </w:style>
  <w:style w:type="paragraph" w:styleId="665" w:customStyle="1">
    <w:name w:val="Содержимое таблицы"/>
    <w:basedOn w:val="642"/>
    <w:pPr>
      <w:suppressLineNumbers/>
    </w:pPr>
  </w:style>
  <w:style w:type="paragraph" w:styleId="666" w:customStyle="1">
    <w:name w:val="Заголовок таблицы"/>
    <w:basedOn w:val="665"/>
    <w:pPr>
      <w:jc w:val="center"/>
    </w:pPr>
    <w:rPr>
      <w:b/>
      <w:bCs/>
    </w:rPr>
  </w:style>
  <w:style w:type="paragraph" w:styleId="667">
    <w:name w:val="Balloon Text"/>
    <w:basedOn w:val="642"/>
    <w:link w:val="668"/>
    <w:uiPriority w:val="99"/>
    <w:semiHidden/>
    <w:unhideWhenUsed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styleId="668" w:customStyle="1">
    <w:name w:val="Текст выноски Знак1"/>
    <w:link w:val="667"/>
    <w:uiPriority w:val="99"/>
    <w:semiHidden/>
    <w:rPr>
      <w:rFonts w:ascii="Tahoma" w:hAnsi="Tahoma" w:eastAsia="Calibri" w:cs="Tahoma"/>
      <w:sz w:val="16"/>
      <w:szCs w:val="16"/>
      <w:lang w:eastAsia="zh-CN"/>
    </w:rPr>
  </w:style>
  <w:style w:type="paragraph" w:styleId="669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670">
    <w:name w:val="Hyperlink"/>
    <w:uiPriority w:val="99"/>
    <w:unhideWhenUsed/>
    <w:rPr>
      <w:color w:val="0000ff"/>
      <w:u w:val="single"/>
    </w:rPr>
  </w:style>
  <w:style w:type="paragraph" w:styleId="671">
    <w:name w:val="List Paragraph"/>
    <w:basedOn w:val="642"/>
    <w:uiPriority w:val="34"/>
    <w:qFormat/>
    <w:pPr>
      <w:contextualSpacing/>
      <w:ind w:left="720"/>
    </w:pPr>
    <w:rPr>
      <w:rFonts w:eastAsia="Times New Roman" w:cs="Times New Roman"/>
      <w:lang w:eastAsia="ru-RU"/>
    </w:rPr>
  </w:style>
  <w:style w:type="paragraph" w:styleId="672" w:customStyle="1">
    <w:name w:val="s_1"/>
    <w:basedOn w:val="64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73" w:customStyle="1">
    <w:name w:val="Основной текст_"/>
    <w:link w:val="675"/>
    <w:rPr>
      <w:sz w:val="22"/>
      <w:szCs w:val="22"/>
      <w:shd w:val="clear" w:color="auto" w:fill="ffffff"/>
    </w:rPr>
  </w:style>
  <w:style w:type="character" w:styleId="674" w:customStyle="1">
    <w:name w:val="Основной текст (2) + 12"/>
    <w:rPr>
      <w:b/>
      <w:bCs/>
      <w:color w:val="000000"/>
      <w:spacing w:val="1"/>
      <w:position w:val="0"/>
      <w:sz w:val="25"/>
      <w:szCs w:val="25"/>
      <w:lang w:val="ru-RU" w:bidi="ar-SA"/>
    </w:rPr>
  </w:style>
  <w:style w:type="paragraph" w:styleId="675" w:customStyle="1">
    <w:name w:val="Основной текст1"/>
    <w:basedOn w:val="642"/>
    <w:link w:val="673"/>
    <w:pPr>
      <w:ind w:hanging="2100"/>
      <w:spacing w:after="60" w:line="274" w:lineRule="exact"/>
      <w:shd w:val="clear" w:color="auto" w:fill="ffffff"/>
      <w:widowControl w:val="off"/>
    </w:pPr>
    <w:rPr>
      <w:rFonts w:ascii="Times New Roman" w:hAnsi="Times New Roman" w:eastAsia="Times New Roman" w:cs="Times New Roman"/>
      <w:lang w:eastAsia="ru-RU"/>
    </w:rPr>
  </w:style>
  <w:style w:type="paragraph" w:styleId="676" w:customStyle="1">
    <w:name w:val="Абзац списка1"/>
    <w:basedOn w:val="642"/>
    <w:pPr>
      <w:contextualSpacing/>
      <w:ind w:left="720"/>
    </w:pPr>
    <w:rPr>
      <w:rFonts w:eastAsia="Times New Roman" w:cs="Times New Roman"/>
      <w:lang w:eastAsia="en-US"/>
    </w:rPr>
  </w:style>
  <w:style w:type="paragraph" w:styleId="677" w:customStyle="1">
    <w:name w:val="Основной текст 31"/>
    <w:basedOn w:val="642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webSettings" Target="webSettings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11" Type="http://schemas.openxmlformats.org/officeDocument/2006/relationships/customXml" Target="../customXml/item3.xml"/><Relationship Id="rId5" Type="http://schemas.openxmlformats.org/officeDocument/2006/relationships/theme" Target="theme/theme1.xml"/><Relationship Id="rId10" Type="http://schemas.openxmlformats.org/officeDocument/2006/relationships/customXml" Target="../customXml/item2.xml"/><Relationship Id="rId4" Type="http://schemas.openxmlformats.org/officeDocument/2006/relationships/fontTable" Target="fontTable.xml"/><Relationship Id="rId9" Type="http://schemas.openxmlformats.org/officeDocument/2006/relationships/customXml" Target="../customXml/item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3F21348-3179-42D0-A699-5C3CD5CB8E22}"/>
</file>

<file path=customXml/itemProps2.xml><?xml version="1.0" encoding="utf-8"?>
<ds:datastoreItem xmlns:ds="http://schemas.openxmlformats.org/officeDocument/2006/customXml" ds:itemID="{692CAF44-DC17-4727-9359-38D9A76087C2}"/>
</file>

<file path=customXml/itemProps3.xml><?xml version="1.0" encoding="utf-8"?>
<ds:datastoreItem xmlns:ds="http://schemas.openxmlformats.org/officeDocument/2006/customXml" ds:itemID="{6414BE99-5483-4146-9596-AD980480824C}"/>
</file>

<file path=customXml/itemProps4.xml><?xml version="1.0" encoding="utf-8"?>
<ds:datastoreItem xmlns:ds="http://schemas.openxmlformats.org/officeDocument/2006/customXml" ds:itemID="{AD696DD5-D753-4B3B-B721-55C63BA5D291}"/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Харламова Ольга Хаметовна</dc:creator>
  <cp:lastModifiedBy>tskok</cp:lastModifiedBy>
  <cp:revision>56</cp:revision>
  <dcterms:created xsi:type="dcterms:W3CDTF">2024-11-07T06:43:00Z</dcterms:created>
  <dcterms:modified xsi:type="dcterms:W3CDTF">2025-09-22T09:51:33Z</dcterms:modified>
  <cp:contentType>Item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Неудаляемый файл">
    <vt:lpwstr>1</vt:lpwstr>
  </property>
  <property fmtid="{D5CDD505-2E9C-101B-9397-08002B2CF9AE}" pid="9" name="ContentTypeId">
    <vt:lpwstr>0x01</vt:lpwstr>
  </property>
  <property fmtid="{D5CDD505-2E9C-101B-9397-08002B2CF9AE}" pid="10" name="�����������_x0020_����">
    <vt:bool>true</vt:bool>
  </property>
</Properties>
</file>