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jc w:val="center"/>
        <w:spacing w:line="240" w:lineRule="atLeast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-330199</wp:posOffset>
                </wp:positionV>
                <wp:extent cx="664210" cy="122618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5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val 12"/>
                                  <a:gd name="gd22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6" y="442"/>
                                <a:ext cx="146" cy="13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9"/>
                                  <a:gd name="gd12" fmla="val 308"/>
                                  <a:gd name="gd13" fmla="val 18"/>
                                  <a:gd name="gd14" fmla="val 293"/>
                                  <a:gd name="gd15" fmla="val 357"/>
                                  <a:gd name="gd16" fmla="val 18"/>
                                  <a:gd name="gd17" fmla="val 377"/>
                                  <a:gd name="gd18" fmla="val 0"/>
                                  <a:gd name="gd19" fmla="val 379"/>
                                  <a:gd name="gd20" fmla="val 6"/>
                                  <a:gd name="gd21" fmla="val 382"/>
                                  <a:gd name="gd22" fmla="val 9"/>
                                  <a:gd name="gd23" fmla="val 368"/>
                                  <a:gd name="gd24" fmla="val 20"/>
                                  <a:gd name="gd25" fmla="val 363"/>
                                  <a:gd name="gd26" fmla="val 18"/>
                                  <a:gd name="gd27" fmla="val 357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11" y="458"/>
                                <a:ext cx="180" cy="15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val 14"/>
                                  <a:gd name="gd14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08" y="293"/>
                                <a:ext cx="148" cy="13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7"/>
                                  <a:gd name="gd21" fmla="val 316"/>
                                  <a:gd name="gd22" fmla="val 14"/>
                                  <a:gd name="gd23" fmla="val 116"/>
                                  <a:gd name="gd24" fmla="val 178"/>
                                  <a:gd name="gd25" fmla="val 121"/>
                                  <a:gd name="gd26" fmla="val 167"/>
                                  <a:gd name="gd27" fmla="val 126"/>
                                  <a:gd name="gd28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09" y="298"/>
                                <a:ext cx="146" cy="13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1"/>
                                  <a:gd name="gd20" fmla="val 10"/>
                                  <a:gd name="gd21" fmla="val 286"/>
                                  <a:gd name="gd22" fmla="val 21"/>
                                  <a:gd name="gd23" fmla="val 94"/>
                                  <a:gd name="gd24" fmla="val 177"/>
                                  <a:gd name="gd25" fmla="val 94"/>
                                  <a:gd name="gd26" fmla="val 170"/>
                                  <a:gd name="gd27" fmla="val 96"/>
                                  <a:gd name="gd28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393" y="365"/>
                                <a:ext cx="138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386" y="357"/>
                                <a:ext cx="207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386" y="359"/>
                                <a:ext cx="208" cy="18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386" y="364"/>
                                <a:ext cx="213" cy="18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386" y="365"/>
                                <a:ext cx="213" cy="18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386" y="369"/>
                                <a:ext cx="213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2"/>
                                  <a:gd name="gd40" fmla="val 71"/>
                                  <a:gd name="gd41" fmla="val 384"/>
                                  <a:gd name="gd42" fmla="val 64"/>
                                  <a:gd name="gd43" fmla="val 387"/>
                                  <a:gd name="gd4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4"/>
                                  <a:gd name="gd34" fmla="val 0"/>
                                  <a:gd name="gd35" fmla="val 465"/>
                                  <a:gd name="gd36" fmla="val 4"/>
                                  <a:gd name="gd37" fmla="val 467"/>
                                  <a:gd name="gd38" fmla="val 7"/>
                                  <a:gd name="gd39" fmla="val 368"/>
                                  <a:gd name="gd40" fmla="val 87"/>
                                  <a:gd name="gd41" fmla="val 371"/>
                                  <a:gd name="gd42" fmla="val 80"/>
                                  <a:gd name="gd43" fmla="val 373"/>
                                  <a:gd name="gd4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389" y="386"/>
                                <a:ext cx="221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391" y="396"/>
                                <a:ext cx="223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1"/>
                                  <a:gd name="gd7" fmla="val 308"/>
                                  <a:gd name="gd8" fmla="val 133"/>
                                  <a:gd name="gd9" fmla="val 309"/>
                                  <a:gd name="gd10" fmla="val 135"/>
                                  <a:gd name="gd11" fmla="val 311"/>
                                  <a:gd name="gd12" fmla="val 131"/>
                                  <a:gd name="gd13" fmla="val 315"/>
                                  <a:gd name="gd14" fmla="val 127"/>
                                  <a:gd name="gd15" fmla="val 471"/>
                                  <a:gd name="gd16" fmla="val 0"/>
                                  <a:gd name="gd17" fmla="val 471"/>
                                  <a:gd name="gd18" fmla="val 5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val 4"/>
                                  <a:gd name="gd24" fmla="val 390"/>
                                  <a:gd name="gd25" fmla="val 2"/>
                                  <a:gd name="gd26" fmla="val 387"/>
                                  <a:gd name="gd27" fmla="val 2"/>
                                  <a:gd name="gd28" fmla="val 385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2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7"/>
                                  <a:gd name="gd9" fmla="val 424"/>
                                  <a:gd name="gd10" fmla="val 13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5"/>
                                  <a:gd name="gd10" fmla="val 15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val 2"/>
                                  <a:gd name="gd18" fmla="val 27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4.35pt;mso-position-horizontal:absolute;mso-position-vertical-relative:text;margin-top:-26.00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49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49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49;top:4;width:1;height:1;visibility:visible;" path="m4711,91563l85076,13438l85602,14688l86125,1625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49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49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49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49;top:4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49;top:4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8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34" o:spid="_x0000_s134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8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8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8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49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49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49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49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49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49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0;top:6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3;top:2;width:7;height:9;" coordorigin="43,2" coordsize="7,9">
                    <v:shape id="shape 204" o:spid="_x0000_s204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4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4;top:2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4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4;top:2;width:1;height:1;visibility:visible;" path="m0,96667l627,95926l1572,96667l2829,98148l1257,100000l627,98148l0,96667xm39620,58519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4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4;top:3;width:1;height:1;visibility:visible;" path="m1009,94093l8752,86613l9426,88581l9426,90944l0,100000l671,97243l1009,94093xm32322,64958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3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3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3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3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3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3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3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3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3;top:3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3;top:3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3;top:3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3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3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3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3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3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3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3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3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3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3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3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3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3;top:3;width:2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3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3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3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3;top:3;width:2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3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3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3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3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3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3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3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3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3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3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3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3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3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3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3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288" o:spid="_x0000_s288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4;top:4;width:2;height:1;visibility:visible;" path="m0,97655l86919,10676l86285,12500l85863,14843l1053,100000l632,99218l0,97655xm100000,0l100000,0xe" coordsize="100000,100000" fillcolor="#C89C26" stroked="f">
                      <v:path textboxrect="0,0,0,0"/>
                    </v:shape>
                    <v:shape id="shape 310" o:spid="_x0000_s310" style="position:absolute;left:44;top:4;width:2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4;top:4;width:2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4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4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4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4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4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4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4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4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4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4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4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4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4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4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4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4;top:5;width:1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6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365" o:spid="_x0000_s365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5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395" o:spid="_x0000_s395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5;top:7;width:0;height:0;visibility:visible;" path="m0,0l0,0xe" coordsize="100000,100000" fillcolor="#F5F0DE" stroked="f">
                      <v:path textboxrect="0,0,0,0"/>
                    </v:shape>
                    <v:shape id="shape 397" o:spid="_x0000_s397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pStyle w:val="696"/>
        <w:jc w:val="center"/>
        <w:spacing w:line="240" w:lineRule="atLeast"/>
        <w:rPr>
          <w:lang w:eastAsia="zh-CN"/>
        </w:rPr>
      </w:pPr>
      <w:r>
        <w:rPr>
          <w:sz w:val="24"/>
          <w:szCs w:val="24"/>
          <w:vertAlign w:val="subscript"/>
          <w:lang w:eastAsia="zh-CN"/>
        </w:rPr>
        <w:t xml:space="preserve"> 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spacing w:line="240" w:lineRule="atLeast"/>
        <w:rPr>
          <w:sz w:val="22"/>
          <w:szCs w:val="24"/>
          <w:vertAlign w:val="subscript"/>
          <w:lang w:eastAsia="zh-CN"/>
        </w:rPr>
      </w:pPr>
      <w:r>
        <w:rPr>
          <w:sz w:val="22"/>
          <w:szCs w:val="24"/>
          <w:vertAlign w:val="subscript"/>
          <w:lang w:eastAsia="zh-CN"/>
        </w:rPr>
      </w:r>
      <w:r>
        <w:rPr>
          <w:sz w:val="22"/>
          <w:szCs w:val="24"/>
          <w:vertAlign w:val="subscript"/>
          <w:lang w:eastAsia="zh-CN"/>
        </w:rPr>
      </w:r>
    </w:p>
    <w:p>
      <w:pPr>
        <w:pStyle w:val="696"/>
        <w:jc w:val="center"/>
        <w:spacing w:line="240" w:lineRule="atLeast"/>
        <w:rPr>
          <w:sz w:val="22"/>
          <w:szCs w:val="24"/>
          <w:vertAlign w:val="subscript"/>
          <w:lang w:eastAsia="zh-CN"/>
        </w:rPr>
      </w:pPr>
      <w:r>
        <w:rPr>
          <w:sz w:val="22"/>
          <w:szCs w:val="24"/>
          <w:vertAlign w:val="subscript"/>
          <w:lang w:eastAsia="zh-CN"/>
        </w:rPr>
      </w:r>
      <w:r>
        <w:rPr>
          <w:sz w:val="22"/>
          <w:szCs w:val="24"/>
          <w:vertAlign w:val="subscript"/>
          <w:lang w:eastAsia="zh-CN"/>
        </w:rPr>
      </w:r>
    </w:p>
    <w:p>
      <w:pPr>
        <w:pStyle w:val="696"/>
        <w:jc w:val="center"/>
        <w:spacing w:line="240" w:lineRule="atLeast"/>
        <w:rPr>
          <w:sz w:val="22"/>
          <w:szCs w:val="24"/>
          <w:vertAlign w:val="subscript"/>
          <w:lang w:eastAsia="zh-CN"/>
        </w:rPr>
      </w:pPr>
      <w:r>
        <w:rPr>
          <w:sz w:val="22"/>
          <w:szCs w:val="24"/>
          <w:vertAlign w:val="subscript"/>
          <w:lang w:eastAsia="zh-CN"/>
        </w:rPr>
      </w:r>
      <w:r>
        <w:rPr>
          <w:sz w:val="22"/>
          <w:szCs w:val="24"/>
          <w:vertAlign w:val="subscript"/>
          <w:lang w:eastAsia="zh-CN"/>
        </w:rPr>
      </w:r>
    </w:p>
    <w:p>
      <w:pPr>
        <w:pStyle w:val="696"/>
        <w:spacing w:line="240" w:lineRule="atLeast"/>
        <w:rPr>
          <w:sz w:val="10"/>
          <w:szCs w:val="10"/>
          <w:vertAlign w:val="subscript"/>
          <w:lang w:eastAsia="zh-CN"/>
        </w:rPr>
      </w:pPr>
      <w:r>
        <w:rPr>
          <w:sz w:val="10"/>
          <w:szCs w:val="10"/>
          <w:vertAlign w:val="subscript"/>
          <w:lang w:eastAsia="zh-CN"/>
        </w:rPr>
      </w:r>
      <w:r>
        <w:rPr>
          <w:sz w:val="10"/>
          <w:szCs w:val="10"/>
          <w:vertAlign w:val="subscript"/>
          <w:lang w:eastAsia="zh-CN"/>
        </w:rPr>
      </w:r>
    </w:p>
    <w:p>
      <w:pPr>
        <w:pStyle w:val="696"/>
        <w:jc w:val="center"/>
        <w:spacing w:line="240" w:lineRule="atLeast"/>
        <w:rPr>
          <w:lang w:eastAsia="zh-CN"/>
        </w:rPr>
      </w:pPr>
      <w:r>
        <w:rPr>
          <w:sz w:val="24"/>
          <w:szCs w:val="24"/>
          <w:lang w:eastAsia="zh-CN"/>
        </w:rPr>
        <w:t xml:space="preserve">Муниципальное образование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jc w:val="center"/>
        <w:spacing w:line="240" w:lineRule="atLeast"/>
        <w:rPr>
          <w:lang w:eastAsia="zh-CN"/>
        </w:rPr>
      </w:pPr>
      <w:r>
        <w:rPr>
          <w:sz w:val="24"/>
          <w:szCs w:val="24"/>
          <w:lang w:eastAsia="zh-CN"/>
        </w:rPr>
        <w:t xml:space="preserve">Советский район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jc w:val="center"/>
        <w:spacing w:line="240" w:lineRule="atLeast"/>
        <w:rPr>
          <w:lang w:eastAsia="zh-CN"/>
        </w:rPr>
      </w:pPr>
      <w:r>
        <w:rPr>
          <w:sz w:val="24"/>
          <w:szCs w:val="24"/>
          <w:lang w:eastAsia="zh-CN"/>
        </w:rPr>
        <w:t xml:space="preserve">Ханты-Мансийского автономного округа – Югры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jc w:val="center"/>
        <w:spacing w:before="240" w:after="60"/>
        <w:rPr>
          <w:lang w:eastAsia="zh-CN"/>
        </w:rPr>
      </w:pPr>
      <w:r>
        <w:rPr>
          <w:b/>
          <w:sz w:val="32"/>
          <w:szCs w:val="32"/>
          <w:lang w:eastAsia="zh-CN"/>
        </w:rPr>
        <w:t xml:space="preserve">АДМИНИСТРАЦИЯ СОВЕТСКОГО РАЙОНА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rPr>
          <w:b/>
          <w:i/>
          <w:sz w:val="32"/>
          <w:szCs w:val="32"/>
          <w:lang w:eastAsia="zh-CN"/>
        </w:rPr>
      </w:pPr>
      <w:r>
        <w:rPr>
          <w:b/>
          <w:i/>
          <w:sz w:val="32"/>
          <w:szCs w:val="32"/>
          <w:lang w:eastAsia="zh-CN"/>
        </w:rPr>
      </w:r>
      <w:r>
        <w:rPr>
          <w:b/>
          <w:i/>
          <w:sz w:val="32"/>
          <w:szCs w:val="32"/>
          <w:lang w:eastAsia="zh-CN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96"/>
              <w:jc w:val="center"/>
              <w:spacing w:line="240" w:lineRule="atLeast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</w:r>
            <w:r>
              <w:rPr>
                <w:b/>
                <w:i/>
                <w:sz w:val="28"/>
                <w:szCs w:val="28"/>
                <w:lang w:eastAsia="zh-CN"/>
              </w:rPr>
            </w:r>
          </w:p>
        </w:tc>
      </w:tr>
    </w:tbl>
    <w:p>
      <w:pPr>
        <w:pStyle w:val="696"/>
        <w:jc w:val="center"/>
        <w:tabs>
          <w:tab w:val="left" w:pos="900" w:leader="none"/>
        </w:tabs>
        <w:rPr>
          <w:b/>
          <w:sz w:val="52"/>
          <w:szCs w:val="52"/>
          <w:lang w:eastAsia="zh-CN"/>
        </w:rPr>
        <w:outlineLvl w:val="0"/>
      </w:pPr>
      <w:r>
        <w:rPr>
          <w:b/>
          <w:sz w:val="52"/>
          <w:szCs w:val="52"/>
          <w:lang w:eastAsia="zh-CN"/>
        </w:rPr>
        <w:t xml:space="preserve">П О С Т А Н О В Л Е Н И Е</w:t>
      </w:r>
      <w:r>
        <w:rPr>
          <w:b/>
          <w:sz w:val="52"/>
          <w:szCs w:val="52"/>
          <w:lang w:eastAsia="zh-CN"/>
        </w:rPr>
      </w:r>
    </w:p>
    <w:p>
      <w:pPr>
        <w:pStyle w:val="696"/>
        <w:jc w:val="center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(ПРОЕКТ)</w:t>
      </w:r>
      <w:r>
        <w:rPr>
          <w:sz w:val="32"/>
          <w:szCs w:val="32"/>
          <w:lang w:eastAsia="zh-CN"/>
        </w:rPr>
      </w:r>
      <w:r>
        <w:rPr>
          <w:sz w:val="32"/>
          <w:szCs w:val="32"/>
          <w:lang w:eastAsia="zh-CN"/>
        </w:rPr>
      </w:r>
    </w:p>
    <w:p>
      <w:pPr>
        <w:pStyle w:val="696"/>
        <w:jc w:val="both"/>
        <w:tabs>
          <w:tab w:val="left" w:pos="900" w:leader="none"/>
        </w:tabs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от «</w:t>
      </w:r>
      <w:r>
        <w:rPr>
          <w:sz w:val="24"/>
          <w:szCs w:val="24"/>
          <w:u w:val="single"/>
          <w:lang w:eastAsia="zh-CN"/>
        </w:rPr>
        <w:t xml:space="preserve">      </w:t>
      </w:r>
      <w:r>
        <w:rPr>
          <w:sz w:val="24"/>
          <w:szCs w:val="24"/>
          <w:lang w:eastAsia="zh-CN"/>
        </w:rPr>
        <w:t xml:space="preserve">» </w:t>
      </w:r>
      <w:r>
        <w:rPr>
          <w:sz w:val="24"/>
          <w:szCs w:val="24"/>
          <w:u w:val="single"/>
          <w:lang w:eastAsia="zh-CN"/>
        </w:rPr>
        <w:t xml:space="preserve">   </w:t>
      </w:r>
      <w:r>
        <w:rPr>
          <w:sz w:val="24"/>
          <w:szCs w:val="24"/>
          <w:u w:val="single"/>
          <w:lang w:eastAsia="zh-CN"/>
        </w:rPr>
        <w:t xml:space="preserve">      </w:t>
      </w:r>
      <w:r>
        <w:rPr>
          <w:sz w:val="24"/>
          <w:szCs w:val="24"/>
          <w:u w:val="single"/>
          <w:lang w:eastAsia="zh-CN"/>
        </w:rPr>
        <w:t xml:space="preserve">    </w:t>
      </w:r>
      <w:r>
        <w:rPr>
          <w:sz w:val="24"/>
          <w:szCs w:val="24"/>
          <w:lang w:eastAsia="zh-CN"/>
        </w:rPr>
        <w:t xml:space="preserve">202</w:t>
      </w:r>
      <w:r>
        <w:rPr>
          <w:sz w:val="24"/>
          <w:szCs w:val="24"/>
          <w:lang w:eastAsia="zh-CN"/>
        </w:rPr>
        <w:t xml:space="preserve">5 </w:t>
      </w:r>
      <w:r>
        <w:rPr>
          <w:sz w:val="24"/>
          <w:szCs w:val="24"/>
          <w:lang w:eastAsia="zh-CN"/>
        </w:rPr>
        <w:t xml:space="preserve">г.</w:t>
        <w:tab/>
        <w:tab/>
        <w:tab/>
        <w:tab/>
        <w:t xml:space="preserve">    </w:t>
        <w:tab/>
        <w:t xml:space="preserve">                       </w:t>
      </w:r>
      <w:r>
        <w:rPr>
          <w:sz w:val="24"/>
          <w:szCs w:val="24"/>
          <w:lang w:eastAsia="zh-CN"/>
        </w:rPr>
        <w:t xml:space="preserve">          </w:t>
      </w:r>
      <w:r>
        <w:rPr>
          <w:sz w:val="24"/>
          <w:szCs w:val="24"/>
          <w:lang w:eastAsia="zh-CN"/>
        </w:rPr>
        <w:t xml:space="preserve">  </w:t>
      </w:r>
      <w:r>
        <w:rPr>
          <w:color w:val="ff0000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</w:t>
      </w:r>
      <w:r>
        <w:rPr>
          <w:sz w:val="24"/>
          <w:szCs w:val="24"/>
          <w:lang w:eastAsia="zh-CN"/>
        </w:rPr>
        <w:t xml:space="preserve">  </w:t>
      </w:r>
      <w:r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 xml:space="preserve">      </w:t>
      </w:r>
      <w:r>
        <w:rPr>
          <w:sz w:val="24"/>
          <w:szCs w:val="24"/>
          <w:u w:val="single"/>
          <w:lang w:eastAsia="zh-CN"/>
        </w:rPr>
        <w:t xml:space="preserve">/НПА</w:t>
      </w:r>
      <w:r>
        <w:rPr>
          <w:sz w:val="24"/>
          <w:szCs w:val="24"/>
          <w:u w:val="single"/>
          <w:lang w:eastAsia="zh-CN"/>
        </w:rPr>
      </w:r>
      <w:r>
        <w:rPr>
          <w:sz w:val="24"/>
          <w:szCs w:val="24"/>
          <w:u w:val="single"/>
          <w:lang w:eastAsia="zh-CN"/>
        </w:rPr>
      </w:r>
    </w:p>
    <w:p>
      <w:pPr>
        <w:pStyle w:val="696"/>
        <w:jc w:val="both"/>
        <w:tabs>
          <w:tab w:val="left" w:pos="900" w:leader="none"/>
        </w:tabs>
        <w:rPr>
          <w:lang w:eastAsia="zh-CN"/>
        </w:rPr>
      </w:pPr>
      <w:r>
        <w:rPr>
          <w:sz w:val="24"/>
          <w:szCs w:val="24"/>
          <w:lang w:eastAsia="zh-CN"/>
        </w:rPr>
        <w:t xml:space="preserve">г. Советский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6"/>
        <w:jc w:val="both"/>
        <w:rPr>
          <w:sz w:val="24"/>
          <w:szCs w:val="24"/>
          <w:lang w:eastAsia="zh-CN"/>
        </w:rPr>
      </w:pPr>
      <w:r/>
      <w:bookmarkStart w:id="0" w:name="bookmark54"/>
      <w:r/>
      <w:bookmarkEnd w:id="0"/>
      <w:r>
        <w:rPr>
          <w:sz w:val="24"/>
          <w:szCs w:val="24"/>
          <w:lang w:eastAsia="zh-CN"/>
        </w:rPr>
        <w:t xml:space="preserve">О внесении изменений в постановление </w:t>
      </w:r>
      <w:r>
        <w:rPr>
          <w:sz w:val="24"/>
          <w:szCs w:val="24"/>
          <w:lang w:eastAsia="zh-CN"/>
        </w:rPr>
      </w:r>
    </w:p>
    <w:p>
      <w:pPr>
        <w:pStyle w:val="69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администрации Советского района </w:t>
      </w:r>
      <w:r>
        <w:rPr>
          <w:sz w:val="24"/>
          <w:szCs w:val="24"/>
          <w:lang w:eastAsia="zh-CN"/>
        </w:rPr>
      </w:r>
    </w:p>
    <w:p>
      <w:pPr>
        <w:pStyle w:val="696"/>
        <w:jc w:val="both"/>
        <w:rPr>
          <w:sz w:val="24"/>
          <w:szCs w:val="24"/>
          <w:lang w:eastAsia="zh-CN"/>
        </w:rPr>
      </w:pPr>
      <w:r>
        <w:rPr>
          <w:bCs/>
          <w:sz w:val="24"/>
          <w:szCs w:val="24"/>
          <w:lang w:eastAsia="zh-CN" w:bidi="ru-RU"/>
        </w:rPr>
        <w:t xml:space="preserve">от 13.05.2020 № 837/НПА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9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9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96"/>
        <w:numPr>
          <w:ilvl w:val="0"/>
          <w:numId w:val="42"/>
        </w:numPr>
        <w:ind w:left="0" w:firstLine="567"/>
        <w:jc w:val="both"/>
        <w:keepNext/>
        <w:tabs>
          <w:tab w:val="left" w:pos="1000" w:leader="none"/>
        </w:tabs>
        <w:rPr>
          <w:b/>
          <w:sz w:val="24"/>
          <w:szCs w:val="24"/>
          <w:lang w:val="en-US" w:eastAsia="zh-CN"/>
        </w:rPr>
        <w:outlineLvl w:val="0"/>
      </w:pPr>
      <w:r>
        <w:rPr>
          <w:sz w:val="24"/>
          <w:szCs w:val="24"/>
          <w:lang w:val="en-US" w:eastAsia="zh-CN"/>
        </w:rPr>
        <w:t xml:space="preserve">В </w:t>
      </w:r>
      <w:r>
        <w:rPr>
          <w:sz w:val="24"/>
          <w:szCs w:val="24"/>
          <w:lang w:eastAsia="zh-CN"/>
        </w:rPr>
        <w:t xml:space="preserve">соответствии с п</w:t>
      </w:r>
      <w:r>
        <w:rPr>
          <w:color w:val="22272f"/>
          <w:sz w:val="24"/>
          <w:szCs w:val="24"/>
          <w:shd w:val="clear" w:color="auto" w:fill="ffffff"/>
        </w:rPr>
        <w:t xml:space="preserve">остановлением Правительства Ханты-Мансийского автономного округа – Югры от 25.01.2019 № 12-п «О создании и организации системы внутреннего</w:t>
      </w:r>
      <w:r>
        <w:rPr>
          <w:color w:val="22272f"/>
          <w:sz w:val="24"/>
          <w:szCs w:val="24"/>
          <w:shd w:val="clear" w:color="auto" w:fill="ffffff"/>
        </w:rPr>
        <w:t xml:space="preserve"> обеспечения соответствия требованиям антимонопольного законодательства деятельности исполнительных органов Ханты-Мансийского автономного округа – Югры и органов местного самоуправления муниципальных образований Ханты-Мансийского автономного округа – Югры»</w:t>
      </w:r>
      <w:r>
        <w:rPr>
          <w:sz w:val="24"/>
          <w:szCs w:val="24"/>
          <w:lang w:val="en-US" w:eastAsia="zh-CN"/>
        </w:rPr>
        <w:t xml:space="preserve">:</w:t>
      </w:r>
      <w:r>
        <w:rPr>
          <w:b/>
          <w:sz w:val="24"/>
          <w:szCs w:val="24"/>
          <w:lang w:val="en-US" w:eastAsia="zh-CN"/>
        </w:rPr>
      </w:r>
      <w:r>
        <w:rPr>
          <w:b/>
          <w:sz w:val="24"/>
          <w:szCs w:val="24"/>
          <w:lang w:val="en-US" w:eastAsia="zh-CN"/>
        </w:rPr>
      </w:r>
    </w:p>
    <w:p>
      <w:pPr>
        <w:pStyle w:val="696"/>
        <w:numPr>
          <w:ilvl w:val="0"/>
          <w:numId w:val="22"/>
        </w:numPr>
        <w:ind w:left="0" w:firstLine="567"/>
        <w:jc w:val="both"/>
        <w:tabs>
          <w:tab w:val="num" w:pos="0" w:leader="none"/>
          <w:tab w:val="left" w:pos="851" w:leader="none"/>
        </w:tabs>
        <w:rPr>
          <w:lang w:eastAsia="zh-CN"/>
        </w:rPr>
      </w:pP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Внести в постановление администрации Советского района </w:t>
      </w:r>
      <w:r>
        <w:rPr>
          <w:bCs/>
          <w:sz w:val="24"/>
          <w:szCs w:val="24"/>
          <w:lang w:eastAsia="zh-CN" w:bidi="ru-RU"/>
        </w:rPr>
        <w:t xml:space="preserve">от 13.05.2020 </w:t>
      </w:r>
      <w:r>
        <w:rPr>
          <w:bCs/>
          <w:sz w:val="24"/>
          <w:szCs w:val="24"/>
          <w:lang w:eastAsia="zh-CN" w:bidi="ru-RU"/>
        </w:rPr>
        <w:br w:type="textWrapping" w:clear="all"/>
      </w:r>
      <w:r>
        <w:rPr>
          <w:bCs/>
          <w:sz w:val="24"/>
          <w:szCs w:val="24"/>
          <w:lang w:eastAsia="zh-CN" w:bidi="ru-RU"/>
        </w:rPr>
        <w:t xml:space="preserve">№ 837/НПА «О системе внутреннего обеспечения соответствия требованиям антимонопольного законодательства деятельности администрации Советского района»</w:t>
      </w:r>
      <w:r>
        <w:rPr>
          <w:sz w:val="24"/>
          <w:szCs w:val="24"/>
          <w:lang w:eastAsia="zh-CN"/>
        </w:rPr>
        <w:t xml:space="preserve"> следующие изменения: 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ind w:firstLine="567"/>
        <w:jc w:val="both"/>
        <w:tabs>
          <w:tab w:val="left" w:pos="851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</w:t>
      </w:r>
      <w:r>
        <w:rPr>
          <w:sz w:val="24"/>
          <w:szCs w:val="24"/>
          <w:lang w:eastAsia="zh-CN"/>
        </w:rPr>
        <w:t xml:space="preserve">.1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преамбулу</w:t>
      </w:r>
      <w:r>
        <w:rPr>
          <w:sz w:val="24"/>
          <w:szCs w:val="24"/>
          <w:lang w:eastAsia="zh-CN"/>
        </w:rPr>
        <w:t xml:space="preserve"> постановления изложить в следующей редакции:</w:t>
      </w:r>
      <w:r>
        <w:rPr>
          <w:sz w:val="24"/>
          <w:szCs w:val="24"/>
          <w:lang w:eastAsia="zh-CN"/>
        </w:rPr>
      </w:r>
    </w:p>
    <w:p>
      <w:pPr>
        <w:pStyle w:val="696"/>
        <w:ind w:firstLine="567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eastAsia="zh-CN"/>
        </w:rPr>
        <w:t xml:space="preserve">«</w:t>
      </w:r>
      <w:r>
        <w:rPr>
          <w:rFonts w:cs="Arial"/>
          <w:sz w:val="24"/>
          <w:szCs w:val="24"/>
        </w:rPr>
        <w:t xml:space="preserve">В </w:t>
      </w:r>
      <w:r>
        <w:rPr>
          <w:rFonts w:cs="Arial"/>
          <w:sz w:val="24"/>
          <w:szCs w:val="24"/>
        </w:rPr>
        <w:t xml:space="preserve">соответствии с </w:t>
      </w:r>
      <w:r>
        <w:rPr>
          <w:rFonts w:cs="Arial"/>
          <w:sz w:val="24"/>
          <w:szCs w:val="24"/>
        </w:rPr>
        <w:t xml:space="preserve">Указ</w:t>
      </w:r>
      <w:r>
        <w:rPr>
          <w:rFonts w:cs="Arial"/>
          <w:sz w:val="24"/>
          <w:szCs w:val="24"/>
        </w:rPr>
        <w:t xml:space="preserve">ом</w:t>
      </w:r>
      <w:r>
        <w:rPr>
          <w:rFonts w:cs="Arial"/>
          <w:sz w:val="24"/>
          <w:szCs w:val="24"/>
        </w:rPr>
        <w:t xml:space="preserve"> Президента Российской Федерации от 21.12.2017 </w:t>
      </w: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"/content/act/6e9cdcf2-416d-434c-ba24-56a1a81963e3.html" \o "УКАЗ от 21.12.2017 № 618 ПРЕЗИДЕНТ РФ</w:instrText>
      </w:r>
      <w:r>
        <w:rPr>
          <w:rFonts w:cs="Arial"/>
          <w:sz w:val="24"/>
          <w:szCs w:val="24"/>
        </w:rPr>
      </w:r>
    </w:p>
    <w:p>
      <w:pPr>
        <w:pStyle w:val="696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696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instrText xml:space="preserve">ОБ ОСНОВНЫХ НАПРАВЛЕНИЯХ ГОСУДАРСТВЕННОЙ ПОЛИТИКИ ПО РАЗВИТИЮ КОНКУРЕНЦИИ " </w:instrText>
      </w:r>
      <w:r>
        <w:rPr>
          <w:rFonts w:cs="Arial"/>
          <w:sz w:val="24"/>
          <w:szCs w:val="24"/>
        </w:rPr>
        <w:fldChar w:fldCharType="separate"/>
      </w:r>
      <w:r>
        <w:rPr>
          <w:rStyle w:val="745"/>
          <w:rFonts w:cs="Arial"/>
          <w:color w:val="000000"/>
          <w:sz w:val="24"/>
          <w:szCs w:val="24"/>
          <w:u w:val="none"/>
        </w:rPr>
        <w:t xml:space="preserve">№ 618 «Об основных направлениях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государственной политики по развитию конкуренции», распоряжением Правительства Российской Федерации от 18.10.2018 </w:t>
      </w: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"/content/act/60270201-3c06-44b3-a97d-49819933c020.html" \o "РАСПОРЯЖЕНИЕ от 18.10.2018 № 2258-р ПРАВИТЕЛЬСТВО РФ</w:instrText>
      </w:r>
      <w:r>
        <w:rPr>
          <w:rFonts w:cs="Arial"/>
          <w:sz w:val="24"/>
          <w:szCs w:val="24"/>
        </w:rPr>
      </w:r>
    </w:p>
    <w:p>
      <w:pPr>
        <w:pStyle w:val="696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696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instrText xml:space="preserve">[Об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законодательства] " </w:instrText>
      </w:r>
      <w:r>
        <w:rPr>
          <w:rFonts w:cs="Arial"/>
          <w:sz w:val="24"/>
          <w:szCs w:val="24"/>
        </w:rPr>
        <w:fldChar w:fldCharType="separate"/>
      </w:r>
      <w:r>
        <w:rPr>
          <w:rStyle w:val="745"/>
          <w:rFonts w:cs="Arial"/>
          <w:color w:val="000000"/>
          <w:sz w:val="24"/>
          <w:szCs w:val="24"/>
          <w:u w:val="none"/>
        </w:rPr>
        <w:t xml:space="preserve">№ 2258-р «О методических рекомендациях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sz w:val="24"/>
          <w:szCs w:val="24"/>
          <w:lang w:eastAsia="zh-CN"/>
        </w:rPr>
        <w:t xml:space="preserve">п</w:t>
      </w:r>
      <w:r>
        <w:rPr>
          <w:sz w:val="24"/>
          <w:szCs w:val="24"/>
          <w:shd w:val="clear" w:color="auto" w:fill="ffffff"/>
        </w:rPr>
        <w:t xml:space="preserve">остановлением Правительства Ханты-Мансийского автономного округа – Югры от 25.01.2019 № 12-п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Ханты-Манс</w:t>
      </w:r>
      <w:r>
        <w:rPr>
          <w:sz w:val="24"/>
          <w:szCs w:val="24"/>
          <w:shd w:val="clear" w:color="auto" w:fill="ffffff"/>
        </w:rPr>
        <w:t xml:space="preserve">ийского автономного округа – Югры и органов местного самоуправления муниципальных образований Ханты-Мансийского автономного округа – Югры», </w:t>
      </w: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"/content/act/161b2b90-4e31-471a-8c4e-8dd03b0b7374.html" \o "УСТАВ МО от 23.05.2005 № 302 Дума Советского района</w:instrText>
      </w:r>
      <w:r>
        <w:rPr>
          <w:rFonts w:cs="Arial"/>
          <w:sz w:val="24"/>
          <w:szCs w:val="24"/>
        </w:rPr>
      </w:r>
    </w:p>
    <w:p>
      <w:pPr>
        <w:pStyle w:val="696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696"/>
        <w:ind w:firstLine="567"/>
        <w:jc w:val="both"/>
        <w:rPr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instrText xml:space="preserve">УСТАВ СОВЕТСКОГО РАЙОНА" </w:instrText>
      </w:r>
      <w:r>
        <w:rPr>
          <w:rFonts w:cs="Arial"/>
          <w:sz w:val="24"/>
          <w:szCs w:val="24"/>
        </w:rPr>
        <w:fldChar w:fldCharType="separate"/>
      </w:r>
      <w:r>
        <w:rPr>
          <w:rStyle w:val="745"/>
          <w:rFonts w:cs="Arial"/>
          <w:color w:val="000000"/>
          <w:sz w:val="24"/>
          <w:szCs w:val="24"/>
          <w:u w:val="none"/>
        </w:rPr>
        <w:t xml:space="preserve">Уставом Советского района</w:t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:</w:t>
      </w:r>
      <w:r>
        <w:rPr>
          <w:sz w:val="24"/>
          <w:szCs w:val="24"/>
          <w:lang w:eastAsia="zh-CN"/>
        </w:rPr>
        <w:t xml:space="preserve">»;</w:t>
      </w:r>
      <w:r>
        <w:rPr>
          <w:sz w:val="24"/>
          <w:szCs w:val="24"/>
          <w:lang w:eastAsia="zh-CN"/>
        </w:rPr>
      </w:r>
    </w:p>
    <w:p>
      <w:pPr>
        <w:pStyle w:val="696"/>
        <w:ind w:firstLine="567"/>
        <w:jc w:val="both"/>
        <w:tabs>
          <w:tab w:val="left" w:pos="851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</w:t>
      </w:r>
      <w:r>
        <w:rPr>
          <w:sz w:val="24"/>
          <w:szCs w:val="24"/>
          <w:lang w:eastAsia="zh-CN"/>
        </w:rPr>
        <w:t xml:space="preserve">2</w:t>
      </w:r>
      <w:r>
        <w:rPr>
          <w:sz w:val="24"/>
          <w:szCs w:val="24"/>
          <w:lang w:eastAsia="zh-CN"/>
        </w:rPr>
        <w:t xml:space="preserve"> в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разделе 5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приложения к постановлению</w:t>
      </w:r>
      <w:r>
        <w:rPr>
          <w:sz w:val="24"/>
          <w:szCs w:val="24"/>
          <w:lang w:eastAsia="zh-CN"/>
        </w:rPr>
        <w:t xml:space="preserve">:</w:t>
      </w:r>
      <w:r>
        <w:rPr>
          <w:sz w:val="24"/>
          <w:szCs w:val="24"/>
          <w:lang w:eastAsia="zh-CN"/>
        </w:rPr>
      </w:r>
    </w:p>
    <w:p>
      <w:pPr>
        <w:pStyle w:val="696"/>
        <w:ind w:firstLine="567"/>
        <w:jc w:val="both"/>
        <w:tabs>
          <w:tab w:val="left" w:pos="851" w:leader="none"/>
        </w:tabs>
        <w:rPr>
          <w:rFonts w:cs="Arial"/>
          <w:bCs/>
          <w:sz w:val="24"/>
          <w:szCs w:val="24"/>
          <w:lang w:bidi="ru-RU"/>
        </w:rPr>
      </w:pPr>
      <w:r>
        <w:rPr>
          <w:sz w:val="24"/>
          <w:szCs w:val="24"/>
          <w:lang w:eastAsia="zh-CN"/>
        </w:rPr>
        <w:t xml:space="preserve">1) </w:t>
      </w:r>
      <w:r>
        <w:rPr>
          <w:rFonts w:cs="Arial"/>
          <w:bCs/>
          <w:sz w:val="24"/>
          <w:szCs w:val="24"/>
          <w:lang w:bidi="ru-RU"/>
        </w:rPr>
        <w:t xml:space="preserve">в подпунктах 3, 4 пункта 5.2, пунктах</w:t>
      </w:r>
      <w:r>
        <w:rPr>
          <w:rFonts w:cs="Arial"/>
          <w:bCs/>
          <w:sz w:val="24"/>
          <w:szCs w:val="24"/>
          <w:lang w:bidi="ru-RU"/>
        </w:rPr>
        <w:t xml:space="preserve"> 5.20</w:t>
      </w:r>
      <w:r>
        <w:rPr>
          <w:rFonts w:cs="Arial"/>
          <w:bCs/>
          <w:sz w:val="24"/>
          <w:szCs w:val="24"/>
          <w:lang w:bidi="ru-RU"/>
        </w:rPr>
        <w:t xml:space="preserve">, 5.22, 5.24, 5.24</w:t>
      </w:r>
      <w:r>
        <w:rPr>
          <w:rFonts w:cs="Arial"/>
          <w:bCs/>
          <w:sz w:val="24"/>
          <w:szCs w:val="24"/>
          <w:vertAlign w:val="superscript"/>
          <w:lang w:bidi="ru-RU"/>
        </w:rPr>
        <w:t xml:space="preserve">1</w:t>
      </w:r>
      <w:r>
        <w:rPr>
          <w:rFonts w:cs="Arial"/>
          <w:bCs/>
          <w:sz w:val="24"/>
          <w:szCs w:val="24"/>
          <w:lang w:bidi="ru-RU"/>
        </w:rPr>
        <w:t xml:space="preserve"> слова «общественной экспертизы и публичного обсуждения»</w:t>
      </w:r>
      <w:r>
        <w:rPr>
          <w:rFonts w:cs="Arial"/>
          <w:bCs/>
          <w:sz w:val="24"/>
          <w:szCs w:val="24"/>
          <w:lang w:bidi="ru-RU"/>
        </w:rPr>
        <w:t xml:space="preserve"> заменить словами «общественного обсуждения»;</w:t>
      </w:r>
      <w:r>
        <w:rPr>
          <w:rFonts w:cs="Arial"/>
          <w:bCs/>
          <w:sz w:val="24"/>
          <w:szCs w:val="24"/>
          <w:lang w:bidi="ru-RU"/>
        </w:rPr>
      </w:r>
    </w:p>
    <w:p>
      <w:pPr>
        <w:pStyle w:val="696"/>
        <w:ind w:firstLine="567"/>
        <w:jc w:val="both"/>
        <w:tabs>
          <w:tab w:val="left" w:pos="851" w:leader="none"/>
        </w:tabs>
        <w:rPr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bidi="ru-RU"/>
        </w:rPr>
        <w:t xml:space="preserve">2) в </w:t>
      </w:r>
      <w:r>
        <w:rPr>
          <w:sz w:val="24"/>
          <w:szCs w:val="24"/>
          <w:lang w:eastAsia="zh-CN"/>
        </w:rPr>
        <w:t xml:space="preserve">пункт</w:t>
      </w:r>
      <w:r>
        <w:rPr>
          <w:sz w:val="24"/>
          <w:szCs w:val="24"/>
          <w:lang w:eastAsia="zh-CN"/>
        </w:rPr>
        <w:t xml:space="preserve">е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5</w:t>
      </w:r>
      <w:r>
        <w:rPr>
          <w:sz w:val="24"/>
          <w:szCs w:val="24"/>
          <w:lang w:eastAsia="zh-CN"/>
        </w:rPr>
        <w:t xml:space="preserve">.</w:t>
      </w:r>
      <w:r>
        <w:rPr>
          <w:sz w:val="24"/>
          <w:szCs w:val="24"/>
          <w:lang w:eastAsia="zh-CN"/>
        </w:rPr>
        <w:t xml:space="preserve">6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слово </w:t>
      </w:r>
      <w:r>
        <w:rPr>
          <w:rFonts w:cs="Arial"/>
          <w:bCs/>
          <w:sz w:val="24"/>
          <w:szCs w:val="24"/>
        </w:rPr>
        <w:t xml:space="preserve">«публичных» заменить словом «общественных»</w:t>
      </w:r>
      <w:r>
        <w:rPr>
          <w:sz w:val="24"/>
          <w:szCs w:val="24"/>
          <w:lang w:eastAsia="zh-CN"/>
        </w:rPr>
        <w:t xml:space="preserve">;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96"/>
        <w:ind w:firstLine="567"/>
        <w:jc w:val="both"/>
        <w:tabs>
          <w:tab w:val="left" w:pos="851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</w:t>
      </w:r>
      <w:r>
        <w:rPr>
          <w:sz w:val="24"/>
          <w:szCs w:val="24"/>
          <w:lang w:eastAsia="zh-CN"/>
        </w:rPr>
        <w:t xml:space="preserve">) </w:t>
      </w:r>
      <w:r>
        <w:rPr>
          <w:sz w:val="24"/>
          <w:szCs w:val="24"/>
          <w:lang w:eastAsia="zh-CN"/>
        </w:rPr>
        <w:t xml:space="preserve">в </w:t>
      </w:r>
      <w:r>
        <w:rPr>
          <w:sz w:val="24"/>
          <w:szCs w:val="24"/>
          <w:lang w:eastAsia="zh-CN"/>
        </w:rPr>
        <w:t xml:space="preserve">пункт</w:t>
      </w:r>
      <w:r>
        <w:rPr>
          <w:sz w:val="24"/>
          <w:szCs w:val="24"/>
          <w:lang w:eastAsia="zh-CN"/>
        </w:rPr>
        <w:t xml:space="preserve">ах</w:t>
      </w:r>
      <w:r>
        <w:rPr>
          <w:sz w:val="24"/>
          <w:szCs w:val="24"/>
          <w:lang w:eastAsia="zh-CN"/>
        </w:rPr>
        <w:t xml:space="preserve"> 5.</w:t>
      </w:r>
      <w:r>
        <w:rPr>
          <w:sz w:val="24"/>
          <w:szCs w:val="24"/>
          <w:lang w:eastAsia="zh-CN"/>
        </w:rPr>
        <w:t xml:space="preserve">7</w:t>
      </w:r>
      <w:r>
        <w:rPr>
          <w:sz w:val="24"/>
          <w:szCs w:val="24"/>
          <w:lang w:eastAsia="zh-CN"/>
        </w:rPr>
        <w:t xml:space="preserve">, 5.23</w:t>
      </w:r>
      <w:r>
        <w:rPr>
          <w:sz w:val="24"/>
          <w:szCs w:val="24"/>
          <w:lang w:eastAsia="zh-CN"/>
        </w:rPr>
        <w:t xml:space="preserve">, 5.25, 5.26</w:t>
      </w:r>
      <w:r>
        <w:rPr>
          <w:sz w:val="24"/>
          <w:szCs w:val="24"/>
          <w:lang w:eastAsia="zh-CN"/>
        </w:rPr>
        <w:t xml:space="preserve"> слово </w:t>
      </w:r>
      <w:r>
        <w:rPr>
          <w:rFonts w:cs="Arial"/>
          <w:bCs/>
          <w:sz w:val="24"/>
          <w:szCs w:val="24"/>
        </w:rPr>
        <w:t xml:space="preserve">«</w:t>
      </w:r>
      <w:r>
        <w:rPr>
          <w:rFonts w:cs="Arial"/>
          <w:bCs/>
          <w:sz w:val="24"/>
          <w:szCs w:val="24"/>
        </w:rPr>
        <w:t xml:space="preserve">П</w:t>
      </w:r>
      <w:r>
        <w:rPr>
          <w:rFonts w:cs="Arial"/>
          <w:bCs/>
          <w:sz w:val="24"/>
          <w:szCs w:val="24"/>
        </w:rPr>
        <w:t xml:space="preserve">убличны</w:t>
      </w:r>
      <w:r>
        <w:rPr>
          <w:rFonts w:cs="Arial"/>
          <w:bCs/>
          <w:sz w:val="24"/>
          <w:szCs w:val="24"/>
        </w:rPr>
        <w:t xml:space="preserve">е</w:t>
      </w:r>
      <w:r>
        <w:rPr>
          <w:rFonts w:cs="Arial"/>
          <w:bCs/>
          <w:sz w:val="24"/>
          <w:szCs w:val="24"/>
        </w:rPr>
        <w:t xml:space="preserve">» заменить словом «</w:t>
      </w:r>
      <w:r>
        <w:rPr>
          <w:rFonts w:cs="Arial"/>
          <w:bCs/>
          <w:sz w:val="24"/>
          <w:szCs w:val="24"/>
        </w:rPr>
        <w:t xml:space="preserve">Общественные</w:t>
      </w:r>
      <w:r>
        <w:rPr>
          <w:rFonts w:cs="Arial"/>
          <w:bCs/>
          <w:sz w:val="24"/>
          <w:szCs w:val="24"/>
        </w:rPr>
        <w:t xml:space="preserve">»</w:t>
      </w:r>
      <w:r>
        <w:rPr>
          <w:sz w:val="24"/>
          <w:szCs w:val="24"/>
          <w:lang w:eastAsia="zh-CN"/>
        </w:rPr>
        <w:t xml:space="preserve">;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96"/>
        <w:ind w:firstLine="567"/>
        <w:jc w:val="both"/>
        <w:tabs>
          <w:tab w:val="left" w:pos="851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4</w:t>
      </w:r>
      <w:r>
        <w:rPr>
          <w:sz w:val="24"/>
          <w:szCs w:val="24"/>
          <w:lang w:eastAsia="zh-CN"/>
        </w:rPr>
        <w:t xml:space="preserve">) </w:t>
      </w:r>
      <w:r>
        <w:rPr>
          <w:sz w:val="24"/>
          <w:szCs w:val="24"/>
          <w:lang w:eastAsia="zh-CN"/>
        </w:rPr>
        <w:t xml:space="preserve">в пункте 5.18: </w:t>
      </w:r>
      <w:r>
        <w:rPr>
          <w:sz w:val="24"/>
          <w:szCs w:val="24"/>
          <w:lang w:eastAsia="zh-CN"/>
        </w:rPr>
      </w:r>
    </w:p>
    <w:p>
      <w:pPr>
        <w:pStyle w:val="696"/>
        <w:ind w:firstLine="567"/>
        <w:jc w:val="both"/>
        <w:tabs>
          <w:tab w:val="left" w:pos="851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а) </w:t>
      </w:r>
      <w:r>
        <w:rPr>
          <w:sz w:val="24"/>
          <w:szCs w:val="24"/>
          <w:lang w:eastAsia="zh-CN"/>
        </w:rPr>
        <w:t xml:space="preserve">подпункт 1 изложить в следующей редакции:</w:t>
      </w:r>
      <w:r>
        <w:rPr>
          <w:sz w:val="24"/>
          <w:szCs w:val="24"/>
          <w:lang w:eastAsia="zh-CN"/>
        </w:rPr>
      </w:r>
    </w:p>
    <w:p>
      <w:pPr>
        <w:pStyle w:val="696"/>
        <w:ind w:firstLine="567"/>
        <w:jc w:val="both"/>
        <w:tabs>
          <w:tab w:val="left" w:pos="1134" w:leader="none"/>
        </w:tabs>
        <w:rPr>
          <w:rFonts w:cs="Arial"/>
          <w:bCs/>
          <w:sz w:val="24"/>
          <w:szCs w:val="24"/>
          <w:lang w:bidi="ru-RU"/>
        </w:rPr>
      </w:pPr>
      <w:r>
        <w:rPr>
          <w:rFonts w:cs="Arial"/>
          <w:bCs/>
          <w:sz w:val="24"/>
          <w:szCs w:val="24"/>
          <w:lang w:bidi="ru-RU"/>
        </w:rPr>
        <w:t xml:space="preserve">«1) размещает проекты НПА, проекты приказов </w:t>
      </w:r>
      <w:r>
        <w:rPr>
          <w:rFonts w:cs="Arial"/>
          <w:bCs/>
          <w:sz w:val="24"/>
          <w:szCs w:val="24"/>
          <w:lang w:bidi="ru-RU"/>
        </w:rPr>
        <w:t xml:space="preserve">в информационно-телекоммуникационной сети</w:t>
      </w:r>
      <w:r>
        <w:rPr>
          <w:rFonts w:cs="Arial"/>
          <w:bCs/>
          <w:sz w:val="24"/>
          <w:szCs w:val="24"/>
          <w:lang w:bidi="ru-RU"/>
        </w:rPr>
        <w:t xml:space="preserve"> Интернет </w:t>
      </w:r>
      <w:r>
        <w:rPr>
          <w:rFonts w:cs="Arial"/>
          <w:bCs/>
          <w:sz w:val="24"/>
          <w:szCs w:val="24"/>
          <w:lang w:bidi="ru-RU"/>
        </w:rPr>
        <w:t xml:space="preserve">на </w:t>
      </w:r>
      <w:r>
        <w:rPr>
          <w:rFonts w:cs="Arial"/>
          <w:bCs/>
          <w:sz w:val="24"/>
          <w:szCs w:val="24"/>
          <w:lang w:bidi="ru-RU"/>
        </w:rPr>
        <w:t xml:space="preserve">Портале проектов нормативных актов </w:t>
      </w:r>
      <w:r>
        <w:rPr>
          <w:rFonts w:cs="Arial"/>
          <w:bCs/>
          <w:sz w:val="24"/>
          <w:szCs w:val="24"/>
          <w:lang w:bidi="ru-RU"/>
        </w:rPr>
        <w:t xml:space="preserve">(</w:t>
      </w:r>
      <w:r>
        <w:rPr>
          <w:rFonts w:cs="Arial"/>
          <w:bCs/>
          <w:sz w:val="24"/>
          <w:szCs w:val="24"/>
          <w:lang w:bidi="ru-RU"/>
        </w:rPr>
        <w:t xml:space="preserve">regulation.admhmao.ru</w:t>
      </w:r>
      <w:r>
        <w:rPr>
          <w:rFonts w:cs="Arial"/>
          <w:bCs/>
          <w:sz w:val="24"/>
          <w:szCs w:val="24"/>
          <w:lang w:bidi="ru-RU"/>
        </w:rPr>
        <w:t xml:space="preserve">)</w:t>
      </w:r>
      <w:r>
        <w:rPr>
          <w:rFonts w:cs="Arial"/>
          <w:bCs/>
          <w:sz w:val="24"/>
          <w:szCs w:val="24"/>
          <w:lang w:bidi="ru-RU"/>
        </w:rPr>
        <w:t xml:space="preserve"> (далее Интернет Портал) в разделе «Комплаенс» процедура «Антимонопольная экспертиза» в целях проведения общественно</w:t>
      </w:r>
      <w:r>
        <w:rPr>
          <w:rFonts w:cs="Arial"/>
          <w:bCs/>
          <w:sz w:val="24"/>
          <w:szCs w:val="24"/>
          <w:lang w:bidi="ru-RU"/>
        </w:rPr>
        <w:t xml:space="preserve">го</w:t>
      </w:r>
      <w:r>
        <w:rPr>
          <w:rFonts w:cs="Arial"/>
          <w:bCs/>
          <w:sz w:val="24"/>
          <w:szCs w:val="24"/>
          <w:lang w:bidi="ru-RU"/>
        </w:rPr>
        <w:t xml:space="preserve"> обсуждения на предмет выявления возможных рисков нарушения антимонопольного законодательства;</w:t>
      </w:r>
      <w:r>
        <w:rPr>
          <w:rFonts w:cs="Arial"/>
          <w:bCs/>
          <w:sz w:val="24"/>
          <w:szCs w:val="24"/>
          <w:lang w:bidi="ru-RU"/>
        </w:rPr>
        <w:t xml:space="preserve">»;</w:t>
      </w:r>
      <w:r>
        <w:rPr>
          <w:rFonts w:cs="Arial"/>
          <w:bCs/>
          <w:sz w:val="24"/>
          <w:szCs w:val="24"/>
          <w:lang w:bidi="ru-RU"/>
        </w:rPr>
      </w:r>
    </w:p>
    <w:p>
      <w:pPr>
        <w:pStyle w:val="696"/>
        <w:ind w:firstLine="567"/>
        <w:jc w:val="both"/>
        <w:tabs>
          <w:tab w:val="left" w:pos="1134" w:leader="none"/>
        </w:tabs>
        <w:rPr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bidi="ru-RU"/>
        </w:rPr>
        <w:t xml:space="preserve">б) </w:t>
      </w:r>
      <w:r>
        <w:rPr>
          <w:rFonts w:cs="Arial"/>
          <w:bCs/>
          <w:sz w:val="24"/>
          <w:szCs w:val="24"/>
          <w:lang w:bidi="ru-RU"/>
        </w:rPr>
        <w:t xml:space="preserve">в </w:t>
      </w:r>
      <w:r>
        <w:rPr>
          <w:sz w:val="24"/>
          <w:szCs w:val="24"/>
          <w:lang w:eastAsia="zh-CN"/>
        </w:rPr>
        <w:t xml:space="preserve">подпункте 3 слова</w:t>
      </w:r>
      <w:r>
        <w:rPr>
          <w:rFonts w:cs="Arial"/>
          <w:bCs/>
          <w:sz w:val="24"/>
          <w:szCs w:val="24"/>
          <w:lang w:bidi="ru-RU"/>
        </w:rPr>
        <w:t xml:space="preserve"> «общественную экспертизу и публичное обсуждение» заменить словами «общественные обсуждения»</w:t>
      </w:r>
      <w:r>
        <w:rPr>
          <w:rFonts w:cs="Arial"/>
          <w:bCs/>
          <w:sz w:val="24"/>
          <w:szCs w:val="24"/>
          <w:lang w:bidi="ru-RU"/>
        </w:rPr>
        <w:t xml:space="preserve">.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96"/>
        <w:numPr>
          <w:ilvl w:val="0"/>
          <w:numId w:val="22"/>
        </w:numPr>
        <w:ind w:left="0" w:firstLine="567"/>
        <w:jc w:val="both"/>
        <w:tabs>
          <w:tab w:val="num" w:pos="0" w:leader="none"/>
          <w:tab w:val="left" w:pos="851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Управлению по организации деятельности администрации Советского района </w:t>
      </w:r>
      <w:r>
        <w:rPr>
          <w:sz w:val="24"/>
          <w:szCs w:val="24"/>
          <w:lang w:eastAsia="zh-CN"/>
        </w:rPr>
        <w:br w:type="textWrapping" w:clear="all"/>
      </w:r>
      <w:r>
        <w:rPr>
          <w:sz w:val="24"/>
          <w:szCs w:val="24"/>
          <w:lang w:eastAsia="zh-CN"/>
        </w:rPr>
        <w:t xml:space="preserve">в срок не позднее </w:t>
      </w:r>
      <w:r>
        <w:rPr>
          <w:sz w:val="24"/>
          <w:szCs w:val="24"/>
          <w:lang w:eastAsia="zh-CN"/>
        </w:rPr>
        <w:t xml:space="preserve">5</w:t>
      </w:r>
      <w:r>
        <w:rPr>
          <w:sz w:val="24"/>
          <w:szCs w:val="24"/>
          <w:lang w:eastAsia="zh-CN"/>
        </w:rPr>
        <w:t xml:space="preserve"> рабочих дней со дня вступления в силу настоящего постановления ознакомить заместителей главы Советского района, советников главы Советского района, помощников главы Советского района, руководителей органов администрации </w:t>
      </w:r>
      <w:r>
        <w:rPr>
          <w:sz w:val="24"/>
          <w:szCs w:val="24"/>
          <w:lang w:eastAsia="zh-CN"/>
        </w:rPr>
        <w:br w:type="textWrapping" w:clear="all"/>
      </w:r>
      <w:r>
        <w:rPr>
          <w:sz w:val="24"/>
          <w:szCs w:val="24"/>
          <w:lang w:eastAsia="zh-CN"/>
        </w:rPr>
        <w:t xml:space="preserve">Советского района с настоящим постановлением под роспись.</w:t>
      </w:r>
      <w:r>
        <w:rPr>
          <w:sz w:val="24"/>
          <w:szCs w:val="24"/>
          <w:lang w:eastAsia="zh-CN"/>
        </w:rPr>
      </w:r>
    </w:p>
    <w:p>
      <w:pPr>
        <w:pStyle w:val="696"/>
        <w:numPr>
          <w:ilvl w:val="0"/>
          <w:numId w:val="22"/>
        </w:numPr>
        <w:ind w:left="0" w:firstLine="567"/>
        <w:jc w:val="both"/>
        <w:tabs>
          <w:tab w:val="num" w:pos="0" w:leader="none"/>
          <w:tab w:val="left" w:pos="851" w:leader="none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Руководителям органов администрации Советского района в срок не позднее </w:t>
      </w:r>
      <w:r>
        <w:rPr>
          <w:sz w:val="24"/>
          <w:szCs w:val="24"/>
          <w:lang w:eastAsia="zh-CN"/>
        </w:rPr>
        <w:br w:type="textWrapping" w:clear="all"/>
      </w:r>
      <w:r>
        <w:rPr>
          <w:sz w:val="24"/>
          <w:szCs w:val="24"/>
          <w:lang w:eastAsia="zh-CN"/>
        </w:rPr>
        <w:t xml:space="preserve">5</w:t>
      </w:r>
      <w:r>
        <w:rPr>
          <w:sz w:val="24"/>
          <w:szCs w:val="24"/>
          <w:lang w:eastAsia="zh-CN"/>
        </w:rPr>
        <w:t xml:space="preserve"> рабочих дней со дня вступления в силу настоящего постановления ознакомить работников органов администрации Советского района с настоящим постановлением </w:t>
      </w:r>
      <w:r>
        <w:rPr>
          <w:sz w:val="24"/>
          <w:szCs w:val="24"/>
          <w:lang w:eastAsia="zh-CN"/>
        </w:rPr>
        <w:br w:type="textWrapping" w:clear="all"/>
      </w:r>
      <w:r>
        <w:rPr>
          <w:sz w:val="24"/>
          <w:szCs w:val="24"/>
          <w:lang w:eastAsia="zh-CN"/>
        </w:rPr>
        <w:t xml:space="preserve">под роспись.</w:t>
      </w:r>
      <w:r>
        <w:rPr>
          <w:sz w:val="24"/>
          <w:szCs w:val="24"/>
          <w:lang w:eastAsia="zh-CN"/>
        </w:rPr>
      </w:r>
    </w:p>
    <w:p>
      <w:pPr>
        <w:pStyle w:val="696"/>
        <w:numPr>
          <w:ilvl w:val="0"/>
          <w:numId w:val="22"/>
        </w:numPr>
        <w:ind w:left="0" w:firstLine="567"/>
        <w:jc w:val="both"/>
        <w:tabs>
          <w:tab w:val="num" w:pos="0" w:leader="none"/>
          <w:tab w:val="left" w:pos="851" w:leader="none"/>
        </w:tabs>
        <w:rPr>
          <w:lang w:eastAsia="zh-CN"/>
        </w:rPr>
      </w:pP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lang w:eastAsia="zh-CN"/>
        </w:rPr>
      </w:r>
      <w:r>
        <w:rPr>
          <w:lang w:eastAsia="zh-CN"/>
        </w:rPr>
      </w:r>
    </w:p>
    <w:p>
      <w:pPr>
        <w:pStyle w:val="696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5. </w:t>
      </w:r>
      <w:r>
        <w:rPr>
          <w:sz w:val="24"/>
          <w:szCs w:val="24"/>
          <w:lang w:eastAsia="zh-CN"/>
        </w:rPr>
        <w:t xml:space="preserve">Настоящее постановление вступает в силу после его официального опубли</w:t>
      </w:r>
      <w:r>
        <w:rPr>
          <w:sz w:val="24"/>
          <w:szCs w:val="24"/>
          <w:lang w:eastAsia="zh-CN"/>
        </w:rPr>
        <w:t xml:space="preserve">кования</w:t>
      </w:r>
      <w:r>
        <w:rPr>
          <w:sz w:val="24"/>
          <w:szCs w:val="24"/>
          <w:lang w:eastAsia="zh-CN"/>
        </w:rPr>
        <w:t xml:space="preserve">.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69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9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9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6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Е.И. Буренков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13.09.2025 по 15.09.2025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</w:rPr>
        <w:t xml:space="preserve">ии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0" w:h="16840" w:orient="portrait"/>
      <w:pgMar w:top="1134" w:right="624" w:bottom="1134" w:left="1701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ourier New">
    <w:panose1 w:val="02070309020205020404"/>
  </w:font>
  <w:font w:name="Calibri">
    <w:panose1 w:val="020F0502020204030204"/>
  </w:font>
  <w:font w:name="Verdana">
    <w:panose1 w:val="020B0604030504040204"/>
  </w:font>
  <w:font w:name="Georgia">
    <w:panose1 w:val="02040502050405020303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spacing w:line="1" w:lineRule="exac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cs="Times New Roman"/>
        <w:b w:val="0"/>
        <w:spacing w:val="-3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00" w:hanging="360"/>
      </w:pPr>
      <w:rPr>
        <w:rFonts w:cs="Times New Roman"/>
      </w:rPr>
    </w:lvl>
    <w:lvl w:ilvl="1">
      <w:start w:val="2"/>
      <w:numFmt w:val="decimal"/>
      <w:isLgl w:val="false"/>
      <w:suff w:val="tab"/>
      <w:lvlText w:val="%1.%2"/>
      <w:lvlJc w:val="left"/>
      <w:pPr>
        <w:ind w:left="12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42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0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220" w:hanging="180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3" w:hanging="9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7" w:hanging="948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5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space"/>
      <w:lvlText w:val="%1.%2."/>
      <w:lvlJc w:val="left"/>
      <w:pPr>
        <w:ind w:left="1460" w:hanging="720"/>
      </w:pPr>
      <w:rPr>
        <w:rFonts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1840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00" w:hanging="360"/>
      </w:pPr>
      <w:rPr>
        <w:rFonts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pStyle w:val="788"/>
      <w:isLgl w:val="false"/>
      <w:suff w:val="tab"/>
      <w:lvlText w:val="%1"/>
      <w:lvlJc w:val="left"/>
      <w:pPr>
        <w:ind w:left="2345" w:hanging="360"/>
        <w:tabs>
          <w:tab w:val="num" w:pos="2345" w:leader="none"/>
        </w:tabs>
      </w:pPr>
      <w:rPr>
        <w:rFonts w:cs="Times New Roman"/>
        <w:b/>
      </w:rPr>
    </w:lvl>
    <w:lvl w:ilvl="1">
      <w:start w:val="1"/>
      <w:numFmt w:val="decimal"/>
      <w:pStyle w:val="789"/>
      <w:isLgl w:val="false"/>
      <w:suff w:val="tab"/>
      <w:lvlText w:val="%1.%2"/>
      <w:lvlJc w:val="left"/>
      <w:pPr>
        <w:ind w:left="3065" w:hanging="360"/>
        <w:tabs>
          <w:tab w:val="num" w:pos="3065" w:leader="none"/>
        </w:tabs>
      </w:pPr>
      <w:rPr>
        <w:rFonts w:cs="Times New Roman"/>
        <w:b/>
      </w:rPr>
    </w:lvl>
    <w:lvl w:ilvl="2">
      <w:start w:val="1"/>
      <w:numFmt w:val="decimal"/>
      <w:pStyle w:val="790"/>
      <w:isLgl w:val="false"/>
      <w:suff w:val="tab"/>
      <w:lvlText w:val="%1.%2.%3"/>
      <w:lvlJc w:val="left"/>
      <w:pPr>
        <w:ind w:left="3425" w:hanging="720"/>
        <w:tabs>
          <w:tab w:val="num" w:pos="3425" w:leader="none"/>
        </w:tabs>
      </w:pPr>
      <w:rPr>
        <w:rFonts w:cs="Times New Roman"/>
      </w:rPr>
    </w:lvl>
    <w:lvl w:ilvl="3">
      <w:start w:val="1"/>
      <w:numFmt w:val="decimal"/>
      <w:pStyle w:val="791"/>
      <w:isLgl w:val="false"/>
      <w:suff w:val="tab"/>
      <w:lvlText w:val="%1.%2.%3.%4"/>
      <w:lvlJc w:val="left"/>
      <w:pPr>
        <w:ind w:left="3785" w:hanging="720"/>
        <w:tabs>
          <w:tab w:val="num" w:pos="3785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505" w:hanging="1080"/>
        <w:tabs>
          <w:tab w:val="num" w:pos="4505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865" w:hanging="1080"/>
        <w:tabs>
          <w:tab w:val="num" w:pos="48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585" w:hanging="1440"/>
        <w:tabs>
          <w:tab w:val="num" w:pos="5585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945" w:hanging="1440"/>
        <w:tabs>
          <w:tab w:val="num" w:pos="5945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65" w:hanging="1800"/>
        <w:tabs>
          <w:tab w:val="num" w:pos="6665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365" w:hanging="8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08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440"/>
        <w:tabs>
          <w:tab w:val="num" w:pos="30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  <w:tabs>
          <w:tab w:val="num" w:pos="3600" w:leader="none"/>
        </w:tabs>
      </w:pPr>
    </w:lvl>
  </w:abstractNum>
  <w:abstractNum w:abstractNumId="20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360" w:hanging="360"/>
      </w:pPr>
      <w:rPr>
        <w:rFonts w:eastAsia="Times New Roman" w:cs="Times New Roman"/>
        <w:b/>
        <w:color w:val="000000"/>
        <w:sz w:val="24"/>
      </w:rPr>
    </w:lvl>
    <w:lvl w:ilvl="1">
      <w:start w:val="1"/>
      <w:numFmt w:val="decimal"/>
      <w:isLgl w:val="false"/>
      <w:suff w:val="space"/>
      <w:lvlText w:val="%1.%2."/>
      <w:lvlJc w:val="left"/>
      <w:pPr>
        <w:ind w:left="720" w:hanging="720"/>
      </w:pPr>
      <w:rPr>
        <w:rFonts w:eastAsia="Times New Roman" w:cs="Times New Roman"/>
        <w:b w:val="0"/>
        <w:color w:val="00000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Times New Roman" w:cs="Times New Roman"/>
        <w:b w:val="0"/>
        <w:color w:val="00000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eastAsia="Times New Roman" w:cs="Times New Roman"/>
        <w:b w:val="0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Times New Roman" w:cs="Times New Roman"/>
        <w:b w:val="0"/>
        <w:color w:val="000000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eastAsia="Times New Roman" w:cs="Times New Roman"/>
        <w:b w:val="0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eastAsia="Times New Roman" w:cs="Times New Roman"/>
        <w:b w:val="0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eastAsia="Times New Roman" w:cs="Times New Roman"/>
        <w:b w:val="0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eastAsia="Times New Roman" w:cs="Times New Roman"/>
        <w:b w:val="0"/>
        <w:color w:val="000000"/>
        <w:sz w:val="24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space"/>
      <w:lvlText w:val="%2)"/>
      <w:lvlJc w:val="left"/>
      <w:pPr>
        <w:ind w:left="162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1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3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90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2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880" w:hanging="1800"/>
      </w:pPr>
      <w:rPr>
        <w:rFonts w:cs="Times New Roman"/>
      </w:rPr>
    </w:lvl>
  </w:abstractNum>
  <w:abstractNum w:abstractNumId="22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85" w:hanging="585"/>
      </w:pPr>
      <w:rPr>
        <w:rFonts w:cs="Times New Roman"/>
        <w:b/>
      </w:rPr>
    </w:lvl>
    <w:lvl w:ilvl="1">
      <w:start w:val="1"/>
      <w:numFmt w:val="decimal"/>
      <w:isLgl w:val="false"/>
      <w:suff w:val="space"/>
      <w:lvlText w:val="5.%2."/>
      <w:lvlJc w:val="left"/>
      <w:pPr>
        <w:ind w:left="108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4" w:hanging="264"/>
      </w:pPr>
      <w:rPr>
        <w:rFonts w:ascii="Times New Roman" w:hAnsi="Times New Roman" w:eastAsia="Times New Roman" w:cs="Times New Roman"/>
        <w:spacing w:val="-4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104" w:hanging="264"/>
      </w:pPr>
    </w:lvl>
    <w:lvl w:ilvl="2">
      <w:start w:val="0"/>
      <w:numFmt w:val="bullet"/>
      <w:isLgl w:val="false"/>
      <w:suff w:val="tab"/>
      <w:lvlText w:val="•"/>
      <w:lvlJc w:val="left"/>
      <w:pPr>
        <w:ind w:left="2089" w:hanging="264"/>
      </w:pPr>
    </w:lvl>
    <w:lvl w:ilvl="3">
      <w:start w:val="0"/>
      <w:numFmt w:val="bullet"/>
      <w:isLgl w:val="false"/>
      <w:suff w:val="tab"/>
      <w:lvlText w:val="•"/>
      <w:lvlJc w:val="left"/>
      <w:pPr>
        <w:ind w:left="3073" w:hanging="264"/>
      </w:pPr>
    </w:lvl>
    <w:lvl w:ilvl="4">
      <w:start w:val="0"/>
      <w:numFmt w:val="bullet"/>
      <w:isLgl w:val="false"/>
      <w:suff w:val="tab"/>
      <w:lvlText w:val="•"/>
      <w:lvlJc w:val="left"/>
      <w:pPr>
        <w:ind w:left="4058" w:hanging="264"/>
      </w:pPr>
    </w:lvl>
    <w:lvl w:ilvl="5">
      <w:start w:val="0"/>
      <w:numFmt w:val="bullet"/>
      <w:isLgl w:val="false"/>
      <w:suff w:val="tab"/>
      <w:lvlText w:val="•"/>
      <w:lvlJc w:val="left"/>
      <w:pPr>
        <w:ind w:left="5042" w:hanging="264"/>
      </w:pPr>
    </w:lvl>
    <w:lvl w:ilvl="6">
      <w:start w:val="0"/>
      <w:numFmt w:val="bullet"/>
      <w:isLgl w:val="false"/>
      <w:suff w:val="tab"/>
      <w:lvlText w:val="•"/>
      <w:lvlJc w:val="left"/>
      <w:pPr>
        <w:ind w:left="6027" w:hanging="264"/>
      </w:pPr>
    </w:lvl>
    <w:lvl w:ilvl="7">
      <w:start w:val="0"/>
      <w:numFmt w:val="bullet"/>
      <w:isLgl w:val="false"/>
      <w:suff w:val="tab"/>
      <w:lvlText w:val="•"/>
      <w:lvlJc w:val="left"/>
      <w:pPr>
        <w:ind w:left="7011" w:hanging="264"/>
      </w:pPr>
    </w:lvl>
    <w:lvl w:ilvl="8">
      <w:start w:val="0"/>
      <w:numFmt w:val="bullet"/>
      <w:isLgl w:val="false"/>
      <w:suff w:val="tab"/>
      <w:lvlText w:val="•"/>
      <w:lvlJc w:val="left"/>
      <w:pPr>
        <w:ind w:left="7996" w:hanging="264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22"/>
  </w:num>
  <w:num w:numId="19">
    <w:abstractNumId w:val="20"/>
  </w:num>
  <w:num w:numId="20">
    <w:abstractNumId w:val="15"/>
  </w:num>
  <w:num w:numId="21">
    <w:abstractNumId w:val="10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5">
    <w:abstractNumId w:val="23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25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6"/>
  </w:num>
  <w:num w:numId="35">
    <w:abstractNumId w:val="21"/>
  </w:num>
  <w:num w:numId="36">
    <w:abstractNumId w:val="8"/>
  </w:num>
  <w:num w:numId="37">
    <w:abstractNumId w:val="8"/>
  </w:num>
  <w:num w:numId="38">
    <w:abstractNumId w:val="19"/>
  </w:num>
  <w:num w:numId="39">
    <w:abstractNumId w:val="18"/>
  </w:num>
  <w:num w:numId="40">
    <w:abstractNumId w:val="7"/>
  </w:num>
  <w:num w:numId="41">
    <w:abstractNumId w:val="5"/>
  </w:num>
  <w:num w:numId="42">
    <w:abstractNumId w:val="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6"/>
    <w:next w:val="69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6"/>
    <w:next w:val="69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6"/>
    <w:next w:val="6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6"/>
    <w:next w:val="6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6"/>
    <w:next w:val="6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6"/>
    <w:next w:val="6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6"/>
    <w:next w:val="6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6"/>
    <w:next w:val="69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next w:val="696"/>
    <w:link w:val="696"/>
    <w:qFormat/>
    <w:rPr>
      <w:lang w:val="ru-RU" w:eastAsia="en-US" w:bidi="ar-SA"/>
    </w:rPr>
  </w:style>
  <w:style w:type="paragraph" w:styleId="697">
    <w:name w:val="Заголовок 1"/>
    <w:basedOn w:val="696"/>
    <w:next w:val="696"/>
    <w:link w:val="709"/>
    <w:uiPriority w:val="99"/>
    <w:qFormat/>
    <w:pPr>
      <w:jc w:val="center"/>
      <w:keepNext/>
      <w:outlineLvl w:val="0"/>
    </w:pPr>
    <w:rPr>
      <w:b/>
      <w:sz w:val="28"/>
      <w:lang w:val="en-US"/>
    </w:rPr>
  </w:style>
  <w:style w:type="paragraph" w:styleId="698">
    <w:name w:val="Заголовок 2"/>
    <w:basedOn w:val="696"/>
    <w:next w:val="696"/>
    <w:link w:val="710"/>
    <w:uiPriority w:val="99"/>
    <w:qFormat/>
    <w:pPr>
      <w:jc w:val="center"/>
      <w:keepNext/>
      <w:outlineLvl w:val="1"/>
    </w:pPr>
    <w:rPr>
      <w:b/>
      <w:sz w:val="32"/>
      <w:lang w:val="en-US"/>
    </w:rPr>
  </w:style>
  <w:style w:type="paragraph" w:styleId="699">
    <w:name w:val="Заголовок 3"/>
    <w:basedOn w:val="696"/>
    <w:next w:val="696"/>
    <w:link w:val="711"/>
    <w:uiPriority w:val="99"/>
    <w:qFormat/>
    <w:pPr>
      <w:jc w:val="center"/>
      <w:keepNext/>
      <w:outlineLvl w:val="2"/>
    </w:pPr>
    <w:rPr>
      <w:b/>
      <w:sz w:val="24"/>
      <w:lang w:val="en-US"/>
    </w:rPr>
  </w:style>
  <w:style w:type="paragraph" w:styleId="700">
    <w:name w:val="Заголовок 4"/>
    <w:basedOn w:val="696"/>
    <w:next w:val="696"/>
    <w:link w:val="712"/>
    <w:uiPriority w:val="99"/>
    <w:qFormat/>
    <w:pPr>
      <w:jc w:val="right"/>
      <w:keepNext/>
      <w:pBdr>
        <w:bottom w:val="single" w:color="000000" w:sz="6" w:space="1"/>
      </w:pBdr>
      <w:outlineLvl w:val="3"/>
    </w:pPr>
    <w:rPr>
      <w:b/>
      <w:i/>
      <w:sz w:val="24"/>
      <w:u w:val="single"/>
      <w:lang w:val="en-US"/>
    </w:rPr>
  </w:style>
  <w:style w:type="paragraph" w:styleId="701">
    <w:name w:val="Заголовок 5"/>
    <w:basedOn w:val="696"/>
    <w:next w:val="696"/>
    <w:link w:val="713"/>
    <w:uiPriority w:val="99"/>
    <w:qFormat/>
    <w:pPr>
      <w:spacing w:before="240" w:after="60"/>
      <w:outlineLvl w:val="4"/>
    </w:pPr>
    <w:rPr>
      <w:b/>
      <w:i/>
      <w:sz w:val="26"/>
      <w:lang w:val="en-US"/>
    </w:rPr>
  </w:style>
  <w:style w:type="paragraph" w:styleId="702">
    <w:name w:val="Заголовок 6"/>
    <w:basedOn w:val="696"/>
    <w:next w:val="696"/>
    <w:link w:val="714"/>
    <w:uiPriority w:val="99"/>
    <w:qFormat/>
    <w:pPr>
      <w:ind w:left="5664"/>
      <w:keepNext/>
      <w:outlineLvl w:val="5"/>
    </w:pPr>
    <w:rPr>
      <w:b/>
      <w:sz w:val="24"/>
      <w:lang w:val="en-US" w:eastAsia="en-US"/>
    </w:rPr>
  </w:style>
  <w:style w:type="paragraph" w:styleId="703">
    <w:name w:val="Заголовок 7"/>
    <w:basedOn w:val="696"/>
    <w:next w:val="696"/>
    <w:link w:val="715"/>
    <w:uiPriority w:val="99"/>
    <w:qFormat/>
    <w:pPr>
      <w:spacing w:before="240" w:after="60"/>
      <w:outlineLvl w:val="6"/>
    </w:pPr>
    <w:rPr>
      <w:sz w:val="24"/>
      <w:lang w:val="en-US"/>
    </w:rPr>
  </w:style>
  <w:style w:type="paragraph" w:styleId="704">
    <w:name w:val="Заголовок 8"/>
    <w:basedOn w:val="696"/>
    <w:next w:val="696"/>
    <w:link w:val="716"/>
    <w:uiPriority w:val="99"/>
    <w:qFormat/>
    <w:pPr>
      <w:ind w:left="4956"/>
      <w:keepNext/>
      <w:outlineLvl w:val="7"/>
    </w:pPr>
    <w:rPr>
      <w:b/>
      <w:sz w:val="24"/>
      <w:lang w:val="en-US" w:eastAsia="en-US"/>
    </w:rPr>
  </w:style>
  <w:style w:type="paragraph" w:styleId="705">
    <w:name w:val="Заголовок 9"/>
    <w:basedOn w:val="696"/>
    <w:next w:val="696"/>
    <w:link w:val="717"/>
    <w:uiPriority w:val="99"/>
    <w:qFormat/>
    <w:pPr>
      <w:spacing w:before="240" w:after="60"/>
      <w:outlineLvl w:val="8"/>
    </w:pPr>
    <w:rPr>
      <w:rFonts w:ascii="Arial" w:hAnsi="Arial"/>
      <w:sz w:val="22"/>
      <w:lang w:val="en-US"/>
    </w:rPr>
  </w:style>
  <w:style w:type="character" w:styleId="706">
    <w:name w:val="Основной шрифт абзаца"/>
    <w:next w:val="706"/>
    <w:link w:val="696"/>
    <w:uiPriority w:val="1"/>
    <w:semiHidden/>
    <w:unhideWhenUsed/>
  </w:style>
  <w:style w:type="table" w:styleId="707">
    <w:name w:val="Обычная таблица"/>
    <w:next w:val="707"/>
    <w:link w:val="696"/>
    <w:uiPriority w:val="99"/>
    <w:semiHidden/>
    <w:unhideWhenUsed/>
    <w:tblPr/>
  </w:style>
  <w:style w:type="numbering" w:styleId="708">
    <w:name w:val="Нет списка"/>
    <w:next w:val="708"/>
    <w:link w:val="696"/>
    <w:uiPriority w:val="99"/>
    <w:semiHidden/>
    <w:unhideWhenUsed/>
  </w:style>
  <w:style w:type="character" w:styleId="709">
    <w:name w:val="Заголовок 1 Знак"/>
    <w:next w:val="709"/>
    <w:link w:val="697"/>
    <w:uiPriority w:val="99"/>
    <w:rPr>
      <w:rFonts w:cs="Times New Roman"/>
      <w:b/>
      <w:sz w:val="28"/>
      <w:lang w:eastAsia="en-US"/>
    </w:rPr>
  </w:style>
  <w:style w:type="character" w:styleId="710">
    <w:name w:val="Заголовок 2 Знак"/>
    <w:next w:val="710"/>
    <w:link w:val="698"/>
    <w:uiPriority w:val="99"/>
    <w:rPr>
      <w:rFonts w:cs="Times New Roman"/>
      <w:b/>
      <w:sz w:val="32"/>
      <w:lang w:eastAsia="en-US"/>
    </w:rPr>
  </w:style>
  <w:style w:type="character" w:styleId="711">
    <w:name w:val="Заголовок 3 Знак"/>
    <w:next w:val="711"/>
    <w:link w:val="699"/>
    <w:uiPriority w:val="99"/>
    <w:rPr>
      <w:rFonts w:cs="Times New Roman"/>
      <w:b/>
      <w:sz w:val="24"/>
      <w:lang w:eastAsia="en-US"/>
    </w:rPr>
  </w:style>
  <w:style w:type="character" w:styleId="712">
    <w:name w:val="Заголовок 4 Знак"/>
    <w:next w:val="712"/>
    <w:link w:val="700"/>
    <w:uiPriority w:val="99"/>
    <w:rPr>
      <w:rFonts w:cs="Times New Roman"/>
      <w:b/>
      <w:i/>
      <w:sz w:val="24"/>
      <w:u w:val="single"/>
      <w:lang w:eastAsia="en-US"/>
    </w:rPr>
  </w:style>
  <w:style w:type="character" w:styleId="713">
    <w:name w:val="Заголовок 5 Знак"/>
    <w:next w:val="713"/>
    <w:link w:val="701"/>
    <w:uiPriority w:val="99"/>
    <w:rPr>
      <w:rFonts w:cs="Times New Roman"/>
      <w:b/>
      <w:i/>
      <w:sz w:val="26"/>
      <w:lang w:eastAsia="en-US"/>
    </w:rPr>
  </w:style>
  <w:style w:type="character" w:styleId="714">
    <w:name w:val="Заголовок 6 Знак"/>
    <w:next w:val="714"/>
    <w:link w:val="702"/>
    <w:uiPriority w:val="99"/>
    <w:rPr>
      <w:rFonts w:cs="Times New Roman"/>
      <w:b/>
      <w:sz w:val="24"/>
    </w:rPr>
  </w:style>
  <w:style w:type="character" w:styleId="715">
    <w:name w:val="Заголовок 7 Знак"/>
    <w:next w:val="715"/>
    <w:link w:val="703"/>
    <w:uiPriority w:val="99"/>
    <w:rPr>
      <w:rFonts w:cs="Times New Roman"/>
      <w:sz w:val="24"/>
      <w:lang w:eastAsia="en-US"/>
    </w:rPr>
  </w:style>
  <w:style w:type="character" w:styleId="716">
    <w:name w:val="Заголовок 8 Знак"/>
    <w:next w:val="716"/>
    <w:link w:val="704"/>
    <w:uiPriority w:val="99"/>
    <w:rPr>
      <w:rFonts w:cs="Times New Roman"/>
      <w:b/>
      <w:sz w:val="24"/>
    </w:rPr>
  </w:style>
  <w:style w:type="character" w:styleId="717">
    <w:name w:val="Заголовок 9 Знак"/>
    <w:next w:val="717"/>
    <w:link w:val="705"/>
    <w:uiPriority w:val="99"/>
    <w:rPr>
      <w:rFonts w:ascii="Arial" w:hAnsi="Arial" w:cs="Times New Roman"/>
      <w:sz w:val="22"/>
      <w:lang w:eastAsia="en-US"/>
    </w:rPr>
  </w:style>
  <w:style w:type="paragraph" w:styleId="718">
    <w:name w:val="Основной текст,Основной текст 14"/>
    <w:basedOn w:val="696"/>
    <w:next w:val="718"/>
    <w:link w:val="719"/>
    <w:uiPriority w:val="99"/>
    <w:pPr>
      <w:jc w:val="both"/>
    </w:pPr>
    <w:rPr>
      <w:sz w:val="28"/>
    </w:rPr>
  </w:style>
  <w:style w:type="character" w:styleId="719">
    <w:name w:val="Основной текст Знак,Основной текст 14 Знак"/>
    <w:next w:val="719"/>
    <w:link w:val="718"/>
    <w:uiPriority w:val="99"/>
    <w:rPr>
      <w:rFonts w:cs="Times New Roman"/>
      <w:sz w:val="28"/>
      <w:lang w:val="ru-RU" w:eastAsia="en-US"/>
    </w:rPr>
  </w:style>
  <w:style w:type="paragraph" w:styleId="720">
    <w:name w:val="Обычный1"/>
    <w:next w:val="720"/>
    <w:link w:val="696"/>
    <w:uiPriority w:val="99"/>
    <w:pPr>
      <w:ind w:left="360" w:hanging="360"/>
      <w:spacing w:line="300" w:lineRule="auto"/>
      <w:widowControl w:val="off"/>
    </w:pPr>
    <w:rPr>
      <w:rFonts w:ascii="Arial" w:hAnsi="Arial"/>
      <w:sz w:val="22"/>
      <w:lang w:val="ru-RU" w:eastAsia="ru-RU" w:bidi="ar-SA"/>
    </w:rPr>
  </w:style>
  <w:style w:type="paragraph" w:styleId="721">
    <w:name w:val="Основной текст 2"/>
    <w:basedOn w:val="696"/>
    <w:next w:val="721"/>
    <w:link w:val="722"/>
    <w:uiPriority w:val="99"/>
    <w:pPr>
      <w:jc w:val="both"/>
    </w:pPr>
    <w:rPr>
      <w:sz w:val="24"/>
      <w:lang w:val="en-US"/>
    </w:rPr>
  </w:style>
  <w:style w:type="character" w:styleId="722">
    <w:name w:val="Основной текст 2 Знак"/>
    <w:next w:val="722"/>
    <w:link w:val="721"/>
    <w:uiPriority w:val="99"/>
    <w:rPr>
      <w:rFonts w:cs="Times New Roman"/>
      <w:sz w:val="24"/>
      <w:lang w:eastAsia="en-US"/>
    </w:rPr>
  </w:style>
  <w:style w:type="paragraph" w:styleId="723">
    <w:name w:val="FR1"/>
    <w:next w:val="723"/>
    <w:link w:val="696"/>
    <w:uiPriority w:val="99"/>
    <w:pPr>
      <w:ind w:hanging="2180"/>
      <w:spacing w:before="180" w:line="300" w:lineRule="auto"/>
      <w:widowControl w:val="off"/>
    </w:pPr>
    <w:rPr>
      <w:rFonts w:ascii="Arial" w:hAnsi="Arial"/>
      <w:b/>
      <w:sz w:val="22"/>
      <w:lang w:val="ru-RU" w:eastAsia="en-US" w:bidi="ar-SA"/>
    </w:rPr>
  </w:style>
  <w:style w:type="paragraph" w:styleId="724">
    <w:name w:val="Основной текст с отступом"/>
    <w:basedOn w:val="696"/>
    <w:next w:val="724"/>
    <w:link w:val="725"/>
    <w:uiPriority w:val="99"/>
    <w:pPr>
      <w:ind w:left="5529"/>
      <w:jc w:val="both"/>
    </w:pPr>
    <w:rPr>
      <w:sz w:val="28"/>
      <w:lang w:val="en-US"/>
    </w:rPr>
  </w:style>
  <w:style w:type="character" w:styleId="725">
    <w:name w:val="Основной текст с отступом Знак"/>
    <w:next w:val="725"/>
    <w:link w:val="724"/>
    <w:uiPriority w:val="99"/>
    <w:rPr>
      <w:rFonts w:cs="Times New Roman"/>
      <w:sz w:val="28"/>
      <w:lang w:eastAsia="en-US"/>
    </w:rPr>
  </w:style>
  <w:style w:type="paragraph" w:styleId="726">
    <w:name w:val="Текст выноски"/>
    <w:basedOn w:val="696"/>
    <w:next w:val="726"/>
    <w:link w:val="727"/>
    <w:uiPriority w:val="99"/>
    <w:semiHidden/>
    <w:rPr>
      <w:rFonts w:ascii="Tahoma" w:hAnsi="Tahoma"/>
      <w:sz w:val="16"/>
      <w:lang w:val="en-US"/>
    </w:rPr>
  </w:style>
  <w:style w:type="character" w:styleId="727">
    <w:name w:val="Текст выноски Знак"/>
    <w:next w:val="727"/>
    <w:link w:val="726"/>
    <w:uiPriority w:val="99"/>
    <w:semiHidden/>
    <w:rPr>
      <w:rFonts w:ascii="Tahoma" w:hAnsi="Tahoma" w:cs="Times New Roman"/>
      <w:sz w:val="16"/>
      <w:lang w:eastAsia="en-US"/>
    </w:rPr>
  </w:style>
  <w:style w:type="table" w:styleId="728">
    <w:name w:val="Сетка таблицы"/>
    <w:basedOn w:val="707"/>
    <w:next w:val="728"/>
    <w:link w:val="696"/>
    <w:uiPriority w:val="99"/>
    <w:rPr>
      <w:sz w:val="20"/>
      <w:szCs w:val="20"/>
    </w:rPr>
    <w:tblPr/>
  </w:style>
  <w:style w:type="paragraph" w:styleId="729">
    <w:name w:val="Основной текст 3"/>
    <w:basedOn w:val="696"/>
    <w:next w:val="729"/>
    <w:link w:val="730"/>
    <w:uiPriority w:val="99"/>
    <w:pPr>
      <w:spacing w:after="120"/>
    </w:pPr>
    <w:rPr>
      <w:sz w:val="16"/>
    </w:rPr>
  </w:style>
  <w:style w:type="character" w:styleId="730">
    <w:name w:val="Основной текст 3 Знак"/>
    <w:next w:val="730"/>
    <w:link w:val="729"/>
    <w:uiPriority w:val="99"/>
    <w:rPr>
      <w:rFonts w:cs="Times New Roman"/>
      <w:sz w:val="16"/>
      <w:lang w:val="ru-RU" w:eastAsia="en-US"/>
    </w:rPr>
  </w:style>
  <w:style w:type="paragraph" w:styleId="731">
    <w:name w:val="Style1"/>
    <w:basedOn w:val="696"/>
    <w:next w:val="731"/>
    <w:link w:val="696"/>
    <w:qFormat/>
    <w:pPr>
      <w:ind w:firstLine="701"/>
      <w:jc w:val="both"/>
      <w:spacing w:line="278" w:lineRule="exact"/>
      <w:widowControl w:val="off"/>
    </w:pPr>
    <w:rPr>
      <w:sz w:val="24"/>
      <w:szCs w:val="24"/>
      <w:lang w:eastAsia="ru-RU"/>
    </w:rPr>
  </w:style>
  <w:style w:type="paragraph" w:styleId="732">
    <w:name w:val="Style2"/>
    <w:basedOn w:val="696"/>
    <w:next w:val="732"/>
    <w:link w:val="696"/>
    <w:uiPriority w:val="99"/>
    <w:pPr>
      <w:jc w:val="both"/>
      <w:spacing w:line="275" w:lineRule="exact"/>
      <w:widowControl w:val="off"/>
    </w:pPr>
    <w:rPr>
      <w:sz w:val="24"/>
      <w:szCs w:val="24"/>
      <w:lang w:eastAsia="ru-RU"/>
    </w:rPr>
  </w:style>
  <w:style w:type="character" w:styleId="733">
    <w:name w:val="Font Style25"/>
    <w:next w:val="733"/>
    <w:link w:val="696"/>
    <w:uiPriority w:val="99"/>
    <w:rPr>
      <w:rFonts w:ascii="Times New Roman" w:hAnsi="Times New Roman"/>
      <w:sz w:val="20"/>
    </w:rPr>
  </w:style>
  <w:style w:type="paragraph" w:styleId="734">
    <w:name w:val="Style10"/>
    <w:basedOn w:val="696"/>
    <w:next w:val="734"/>
    <w:link w:val="696"/>
    <w:uiPriority w:val="99"/>
    <w:pPr>
      <w:spacing w:line="278" w:lineRule="exact"/>
      <w:widowControl w:val="off"/>
    </w:pPr>
    <w:rPr>
      <w:sz w:val="24"/>
      <w:szCs w:val="24"/>
      <w:lang w:eastAsia="ru-RU"/>
    </w:rPr>
  </w:style>
  <w:style w:type="paragraph" w:styleId="735">
    <w:name w:val="Style4"/>
    <w:basedOn w:val="696"/>
    <w:next w:val="735"/>
    <w:link w:val="696"/>
    <w:uiPriority w:val="99"/>
    <w:pPr>
      <w:widowControl w:val="off"/>
    </w:pPr>
    <w:rPr>
      <w:sz w:val="24"/>
      <w:szCs w:val="24"/>
      <w:lang w:eastAsia="ru-RU"/>
    </w:rPr>
  </w:style>
  <w:style w:type="character" w:styleId="736">
    <w:name w:val="Font Style26"/>
    <w:next w:val="736"/>
    <w:link w:val="696"/>
    <w:uiPriority w:val="99"/>
    <w:rPr>
      <w:rFonts w:ascii="Georgia" w:hAnsi="Georgia"/>
      <w:b/>
      <w:sz w:val="18"/>
    </w:rPr>
  </w:style>
  <w:style w:type="paragraph" w:styleId="737">
    <w:name w:val="Style5"/>
    <w:basedOn w:val="696"/>
    <w:next w:val="737"/>
    <w:link w:val="696"/>
    <w:uiPriority w:val="99"/>
    <w:pPr>
      <w:ind w:hanging="101"/>
      <w:jc w:val="both"/>
      <w:spacing w:line="252" w:lineRule="exact"/>
      <w:widowControl w:val="off"/>
    </w:pPr>
    <w:rPr>
      <w:sz w:val="24"/>
      <w:szCs w:val="24"/>
      <w:lang w:eastAsia="ru-RU"/>
    </w:rPr>
  </w:style>
  <w:style w:type="paragraph" w:styleId="738">
    <w:name w:val="Style6"/>
    <w:basedOn w:val="696"/>
    <w:next w:val="738"/>
    <w:link w:val="696"/>
    <w:uiPriority w:val="99"/>
    <w:pPr>
      <w:jc w:val="both"/>
      <w:spacing w:line="235" w:lineRule="exact"/>
      <w:widowControl w:val="off"/>
    </w:pPr>
    <w:rPr>
      <w:sz w:val="24"/>
      <w:szCs w:val="24"/>
      <w:lang w:eastAsia="ru-RU"/>
    </w:rPr>
  </w:style>
  <w:style w:type="paragraph" w:styleId="739">
    <w:name w:val="Style12"/>
    <w:basedOn w:val="696"/>
    <w:next w:val="739"/>
    <w:link w:val="696"/>
    <w:uiPriority w:val="99"/>
    <w:pPr>
      <w:ind w:hanging="274"/>
      <w:spacing w:line="252" w:lineRule="exact"/>
      <w:widowControl w:val="off"/>
    </w:pPr>
    <w:rPr>
      <w:sz w:val="24"/>
      <w:szCs w:val="24"/>
      <w:lang w:eastAsia="ru-RU"/>
    </w:rPr>
  </w:style>
  <w:style w:type="paragraph" w:styleId="740">
    <w:name w:val="Style22"/>
    <w:basedOn w:val="696"/>
    <w:next w:val="740"/>
    <w:link w:val="696"/>
    <w:uiPriority w:val="99"/>
    <w:pPr>
      <w:widowControl w:val="off"/>
    </w:pPr>
    <w:rPr>
      <w:sz w:val="24"/>
      <w:szCs w:val="24"/>
      <w:lang w:eastAsia="ru-RU"/>
    </w:rPr>
  </w:style>
  <w:style w:type="character" w:styleId="741">
    <w:name w:val="Font Style28"/>
    <w:next w:val="741"/>
    <w:link w:val="696"/>
    <w:uiPriority w:val="99"/>
    <w:rPr>
      <w:rFonts w:ascii="Times New Roman" w:hAnsi="Times New Roman"/>
      <w:sz w:val="14"/>
    </w:rPr>
  </w:style>
  <w:style w:type="character" w:styleId="742">
    <w:name w:val="Font Style34"/>
    <w:next w:val="742"/>
    <w:link w:val="696"/>
    <w:uiPriority w:val="99"/>
    <w:rPr>
      <w:rFonts w:ascii="Times New Roman" w:hAnsi="Times New Roman"/>
      <w:b/>
      <w:sz w:val="18"/>
    </w:rPr>
  </w:style>
  <w:style w:type="character" w:styleId="743">
    <w:name w:val="Font Style35"/>
    <w:next w:val="743"/>
    <w:link w:val="696"/>
    <w:uiPriority w:val="99"/>
    <w:rPr>
      <w:rFonts w:ascii="Times New Roman" w:hAnsi="Times New Roman"/>
      <w:sz w:val="20"/>
    </w:rPr>
  </w:style>
  <w:style w:type="paragraph" w:styleId="744">
    <w:name w:val="Знак2"/>
    <w:basedOn w:val="696"/>
    <w:next w:val="744"/>
    <w:link w:val="696"/>
    <w:uiPriority w:val="99"/>
    <w:pPr>
      <w:spacing w:after="160" w:line="240" w:lineRule="exact"/>
    </w:pPr>
    <w:rPr>
      <w:rFonts w:ascii="Verdana" w:hAnsi="Verdana"/>
      <w:lang w:val="en-US"/>
    </w:rPr>
  </w:style>
  <w:style w:type="character" w:styleId="745">
    <w:name w:val="Гиперссылка"/>
    <w:next w:val="745"/>
    <w:link w:val="696"/>
    <w:uiPriority w:val="99"/>
    <w:rPr>
      <w:rFonts w:cs="Times New Roman"/>
      <w:color w:val="0000ff"/>
      <w:u w:val="single"/>
    </w:rPr>
  </w:style>
  <w:style w:type="paragraph" w:styleId="746">
    <w:name w:val="Знак"/>
    <w:basedOn w:val="696"/>
    <w:next w:val="746"/>
    <w:link w:val="696"/>
    <w:uiPriority w:val="99"/>
    <w:pPr>
      <w:spacing w:after="160" w:line="240" w:lineRule="exact"/>
    </w:pPr>
    <w:rPr>
      <w:rFonts w:ascii="Verdana" w:hAnsi="Verdana"/>
      <w:lang w:val="en-US"/>
    </w:rPr>
  </w:style>
  <w:style w:type="paragraph" w:styleId="747">
    <w:name w:val="Абзац списка1"/>
    <w:basedOn w:val="696"/>
    <w:next w:val="747"/>
    <w:link w:val="696"/>
    <w:uiPriority w:val="9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748">
    <w:name w:val="Таблицы (моноширинный)"/>
    <w:basedOn w:val="696"/>
    <w:next w:val="696"/>
    <w:link w:val="696"/>
    <w:uiPriority w:val="99"/>
    <w:pPr>
      <w:jc w:val="both"/>
      <w:widowControl w:val="off"/>
    </w:pPr>
    <w:rPr>
      <w:rFonts w:ascii="Courier New" w:hAnsi="Courier New" w:cs="Courier New"/>
      <w:lang w:eastAsia="ru-RU"/>
    </w:rPr>
  </w:style>
  <w:style w:type="character" w:styleId="749">
    <w:name w:val="Цветовое выделение"/>
    <w:next w:val="749"/>
    <w:link w:val="696"/>
    <w:rPr>
      <w:b/>
      <w:color w:val="000080"/>
    </w:rPr>
  </w:style>
  <w:style w:type="character" w:styleId="750">
    <w:name w:val="val"/>
    <w:next w:val="750"/>
    <w:link w:val="696"/>
    <w:uiPriority w:val="99"/>
    <w:rPr>
      <w:rFonts w:cs="Times New Roman"/>
    </w:rPr>
  </w:style>
  <w:style w:type="character" w:styleId="751">
    <w:name w:val="Гипертекстовая ссылка"/>
    <w:next w:val="751"/>
    <w:link w:val="696"/>
    <w:uiPriority w:val="99"/>
    <w:rPr>
      <w:b/>
      <w:color w:val="008000"/>
    </w:rPr>
  </w:style>
  <w:style w:type="character" w:styleId="752">
    <w:name w:val="Сравнение редакций. Добавленный фрагмент"/>
    <w:next w:val="752"/>
    <w:link w:val="696"/>
    <w:uiPriority w:val="99"/>
    <w:rPr>
      <w:b/>
      <w:color w:val="0000ff"/>
    </w:rPr>
  </w:style>
  <w:style w:type="paragraph" w:styleId="753">
    <w:name w:val="Стандартный HTML"/>
    <w:basedOn w:val="696"/>
    <w:next w:val="753"/>
    <w:link w:val="754"/>
    <w:uiPriority w:val="99"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754">
    <w:name w:val="Стандартный HTML Знак"/>
    <w:next w:val="754"/>
    <w:link w:val="753"/>
    <w:uiPriority w:val="99"/>
    <w:rPr>
      <w:rFonts w:ascii="Courier New" w:hAnsi="Courier New" w:cs="Times New Roman"/>
    </w:rPr>
  </w:style>
  <w:style w:type="paragraph" w:styleId="755">
    <w:name w:val="ConsPlusNormal"/>
    <w:next w:val="755"/>
    <w:link w:val="696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56">
    <w:name w:val="ConsPlusTitle"/>
    <w:next w:val="756"/>
    <w:link w:val="696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757">
    <w:name w:val="Название"/>
    <w:basedOn w:val="696"/>
    <w:next w:val="757"/>
    <w:link w:val="758"/>
    <w:uiPriority w:val="99"/>
    <w:qFormat/>
    <w:pPr>
      <w:jc w:val="center"/>
    </w:pPr>
    <w:rPr>
      <w:b/>
      <w:sz w:val="32"/>
      <w:lang w:val="en-US" w:eastAsia="en-US"/>
    </w:rPr>
  </w:style>
  <w:style w:type="character" w:styleId="758">
    <w:name w:val="Название Знак"/>
    <w:next w:val="758"/>
    <w:link w:val="757"/>
    <w:uiPriority w:val="99"/>
    <w:rPr>
      <w:rFonts w:cs="Times New Roman"/>
      <w:b/>
      <w:sz w:val="32"/>
    </w:rPr>
  </w:style>
  <w:style w:type="paragraph" w:styleId="759">
    <w:name w:val="Знак3"/>
    <w:basedOn w:val="696"/>
    <w:next w:val="759"/>
    <w:link w:val="696"/>
    <w:uiPriority w:val="99"/>
    <w:pPr>
      <w:spacing w:after="160" w:line="240" w:lineRule="exact"/>
    </w:pPr>
    <w:rPr>
      <w:rFonts w:ascii="Verdana" w:hAnsi="Verdana"/>
      <w:lang w:val="en-US"/>
    </w:rPr>
  </w:style>
  <w:style w:type="paragraph" w:styleId="760">
    <w:name w:val="Обычный (веб)"/>
    <w:basedOn w:val="696"/>
    <w:next w:val="760"/>
    <w:link w:val="696"/>
    <w:uiPriority w:val="99"/>
    <w:pPr>
      <w:ind w:firstLine="851"/>
      <w:jc w:val="both"/>
      <w:spacing w:before="31" w:after="31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styleId="761">
    <w:name w:val="Абзац списка"/>
    <w:basedOn w:val="696"/>
    <w:next w:val="761"/>
    <w:link w:val="696"/>
    <w:uiPriority w:val="99"/>
    <w:qFormat/>
    <w:pPr>
      <w:contextualSpacing/>
      <w:ind w:left="720"/>
    </w:pPr>
    <w:rPr>
      <w:lang w:eastAsia="ru-RU"/>
    </w:rPr>
  </w:style>
  <w:style w:type="character" w:styleId="762">
    <w:name w:val="Основной текст_"/>
    <w:next w:val="762"/>
    <w:link w:val="800"/>
    <w:uiPriority w:val="99"/>
    <w:rPr>
      <w:rFonts w:ascii="Times New Roman" w:hAnsi="Times New Roman"/>
      <w:sz w:val="23"/>
      <w:u w:val="none"/>
    </w:rPr>
  </w:style>
  <w:style w:type="character" w:styleId="763">
    <w:name w:val="Основной текст + Полужирный"/>
    <w:next w:val="763"/>
    <w:link w:val="696"/>
    <w:uiPriority w:val="99"/>
    <w:rPr>
      <w:rFonts w:ascii="Times New Roman" w:hAnsi="Times New Roman"/>
      <w:b/>
      <w:sz w:val="22"/>
      <w:u w:val="none"/>
    </w:rPr>
  </w:style>
  <w:style w:type="character" w:styleId="764">
    <w:name w:val="Основной текст (2)_"/>
    <w:next w:val="764"/>
    <w:link w:val="765"/>
    <w:uiPriority w:val="99"/>
  </w:style>
  <w:style w:type="paragraph" w:styleId="765">
    <w:name w:val="Основной текст (2)"/>
    <w:basedOn w:val="696"/>
    <w:next w:val="765"/>
    <w:link w:val="764"/>
    <w:uiPriority w:val="99"/>
    <w:pPr>
      <w:jc w:val="both"/>
      <w:spacing w:line="250" w:lineRule="exact"/>
      <w:shd w:val="clear" w:color="auto" w:fill="ffffff"/>
      <w:widowControl w:val="off"/>
    </w:pPr>
    <w:rPr>
      <w:lang w:eastAsia="ru-RU"/>
    </w:rPr>
  </w:style>
  <w:style w:type="character" w:styleId="766">
    <w:name w:val="Основной текст + 7 pt"/>
    <w:next w:val="766"/>
    <w:link w:val="696"/>
    <w:uiPriority w:val="99"/>
    <w:rPr>
      <w:rFonts w:ascii="Times New Roman" w:hAnsi="Times New Roman"/>
      <w:sz w:val="14"/>
      <w:u w:val="none"/>
    </w:rPr>
  </w:style>
  <w:style w:type="character" w:styleId="767">
    <w:name w:val="Основной текст + 7 pt1"/>
    <w:next w:val="767"/>
    <w:link w:val="696"/>
    <w:uiPriority w:val="99"/>
    <w:rPr>
      <w:rFonts w:ascii="Times New Roman" w:hAnsi="Times New Roman"/>
      <w:sz w:val="14"/>
      <w:u w:val="none"/>
    </w:rPr>
  </w:style>
  <w:style w:type="character" w:styleId="768">
    <w:name w:val="Основной текст + Arial Unicode MS,22,5 pt,Курсив"/>
    <w:next w:val="768"/>
    <w:link w:val="696"/>
    <w:uiPriority w:val="99"/>
    <w:rPr>
      <w:rFonts w:ascii="Arial Unicode MS" w:hAnsi="Times New Roman" w:eastAsia="Arial Unicode MS"/>
      <w:i/>
      <w:sz w:val="45"/>
      <w:u w:val="none"/>
    </w:rPr>
  </w:style>
  <w:style w:type="paragraph" w:styleId="769">
    <w:name w:val="Верхний колонтитул"/>
    <w:basedOn w:val="696"/>
    <w:next w:val="769"/>
    <w:link w:val="77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70">
    <w:name w:val="Верхний колонтитул Знак"/>
    <w:next w:val="770"/>
    <w:link w:val="769"/>
    <w:uiPriority w:val="99"/>
    <w:rPr>
      <w:rFonts w:cs="Times New Roman"/>
      <w:lang w:eastAsia="en-US"/>
    </w:rPr>
  </w:style>
  <w:style w:type="paragraph" w:styleId="771">
    <w:name w:val="Нижний колонтитул"/>
    <w:basedOn w:val="696"/>
    <w:next w:val="771"/>
    <w:link w:val="772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72">
    <w:name w:val="Нижний колонтитул Знак"/>
    <w:next w:val="772"/>
    <w:link w:val="771"/>
    <w:uiPriority w:val="99"/>
    <w:rPr>
      <w:rFonts w:cs="Times New Roman"/>
      <w:lang w:eastAsia="en-US"/>
    </w:rPr>
  </w:style>
  <w:style w:type="paragraph" w:styleId="773">
    <w:name w:val="Знак1"/>
    <w:basedOn w:val="696"/>
    <w:next w:val="773"/>
    <w:link w:val="696"/>
    <w:uiPriority w:val="99"/>
    <w:pPr>
      <w:spacing w:after="160" w:line="240" w:lineRule="exact"/>
    </w:pPr>
    <w:rPr>
      <w:rFonts w:ascii="Verdana" w:hAnsi="Verdana" w:cs="Verdana"/>
      <w:lang w:val="en-US"/>
    </w:rPr>
  </w:style>
  <w:style w:type="character" w:styleId="774">
    <w:name w:val="Font Style30"/>
    <w:next w:val="774"/>
    <w:link w:val="696"/>
    <w:uiPriority w:val="99"/>
    <w:rPr>
      <w:rFonts w:ascii="Times New Roman" w:hAnsi="Times New Roman"/>
      <w:b/>
      <w:sz w:val="20"/>
    </w:rPr>
  </w:style>
  <w:style w:type="paragraph" w:styleId="775">
    <w:name w:val="Основной текст с отступом 21"/>
    <w:basedOn w:val="696"/>
    <w:next w:val="775"/>
    <w:link w:val="696"/>
    <w:uiPriority w:val="99"/>
    <w:pPr>
      <w:ind w:left="709" w:firstLine="425"/>
      <w:jc w:val="both"/>
    </w:pPr>
    <w:rPr>
      <w:sz w:val="28"/>
      <w:lang w:eastAsia="ar-SA"/>
    </w:rPr>
  </w:style>
  <w:style w:type="paragraph" w:styleId="776">
    <w:name w:val="u"/>
    <w:basedOn w:val="696"/>
    <w:next w:val="776"/>
    <w:link w:val="696"/>
    <w:uiPriority w:val="99"/>
    <w:pPr>
      <w:ind w:firstLine="390"/>
      <w:jc w:val="both"/>
    </w:pPr>
    <w:rPr>
      <w:sz w:val="24"/>
      <w:szCs w:val="24"/>
      <w:lang w:eastAsia="ru-RU"/>
    </w:rPr>
  </w:style>
  <w:style w:type="character" w:styleId="777">
    <w:name w:val="Строгий"/>
    <w:next w:val="777"/>
    <w:link w:val="696"/>
    <w:uiPriority w:val="99"/>
    <w:qFormat/>
    <w:rPr>
      <w:rFonts w:cs="Times New Roman"/>
      <w:b/>
    </w:rPr>
  </w:style>
  <w:style w:type="paragraph" w:styleId="778">
    <w:name w:val="Основной текст с отступом 2"/>
    <w:basedOn w:val="696"/>
    <w:next w:val="778"/>
    <w:link w:val="779"/>
    <w:uiPriority w:val="99"/>
    <w:pPr>
      <w:ind w:firstLine="708"/>
    </w:pPr>
    <w:rPr>
      <w:sz w:val="24"/>
      <w:lang w:val="en-US" w:eastAsia="en-US"/>
    </w:rPr>
  </w:style>
  <w:style w:type="character" w:styleId="779">
    <w:name w:val="Основной текст с отступом 2 Знак"/>
    <w:next w:val="779"/>
    <w:link w:val="778"/>
    <w:uiPriority w:val="99"/>
    <w:rPr>
      <w:rFonts w:cs="Times New Roman"/>
      <w:sz w:val="24"/>
    </w:rPr>
  </w:style>
  <w:style w:type="paragraph" w:styleId="780">
    <w:name w:val="Основной текст с отступом 3"/>
    <w:basedOn w:val="696"/>
    <w:next w:val="780"/>
    <w:link w:val="781"/>
    <w:uiPriority w:val="99"/>
    <w:pPr>
      <w:ind w:firstLine="720"/>
    </w:pPr>
    <w:rPr>
      <w:sz w:val="24"/>
      <w:lang w:val="en-US" w:eastAsia="en-US"/>
    </w:rPr>
  </w:style>
  <w:style w:type="character" w:styleId="781">
    <w:name w:val="Основной текст с отступом 3 Знак"/>
    <w:next w:val="781"/>
    <w:link w:val="780"/>
    <w:uiPriority w:val="99"/>
    <w:rPr>
      <w:rFonts w:cs="Times New Roman"/>
      <w:sz w:val="24"/>
    </w:rPr>
  </w:style>
  <w:style w:type="character" w:styleId="782">
    <w:name w:val="Просмотренная гиперссылка"/>
    <w:next w:val="782"/>
    <w:link w:val="696"/>
    <w:uiPriority w:val="99"/>
    <w:rPr>
      <w:rFonts w:cs="Times New Roman"/>
      <w:color w:val="800080"/>
      <w:u w:val="single"/>
    </w:rPr>
  </w:style>
  <w:style w:type="paragraph" w:styleId="783">
    <w:name w:val="ConsNormal"/>
    <w:next w:val="783"/>
    <w:link w:val="696"/>
    <w:uiPriority w:val="99"/>
    <w:pPr>
      <w:ind w:firstLine="720"/>
      <w:widowControl w:val="off"/>
    </w:pPr>
    <w:rPr>
      <w:rFonts w:ascii="Arial" w:hAnsi="Arial" w:cs="Arial"/>
      <w:lang w:val="ru-RU" w:eastAsia="ar-SA" w:bidi="ar-SA"/>
    </w:rPr>
  </w:style>
  <w:style w:type="paragraph" w:styleId="784">
    <w:name w:val="Без интервала"/>
    <w:next w:val="784"/>
    <w:link w:val="696"/>
    <w:uiPriority w:val="99"/>
    <w:qFormat/>
    <w:rPr>
      <w:rFonts w:ascii="Calibri" w:hAnsi="Calibri" w:cs="Calibri"/>
      <w:sz w:val="22"/>
      <w:szCs w:val="22"/>
      <w:lang w:val="ru-RU" w:eastAsia="ru-RU" w:bidi="ar-SA"/>
    </w:rPr>
  </w:style>
  <w:style w:type="paragraph" w:styleId="785">
    <w:name w:val="Без интервала1"/>
    <w:next w:val="785"/>
    <w:link w:val="696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786">
    <w:name w:val="Номер страницы"/>
    <w:next w:val="786"/>
    <w:link w:val="696"/>
    <w:uiPriority w:val="99"/>
    <w:rPr>
      <w:rFonts w:cs="Times New Roman"/>
    </w:rPr>
  </w:style>
  <w:style w:type="paragraph" w:styleId="787">
    <w:name w:val="Оглавление 1"/>
    <w:basedOn w:val="696"/>
    <w:next w:val="696"/>
    <w:link w:val="696"/>
    <w:uiPriority w:val="99"/>
    <w:pPr>
      <w:ind w:left="567" w:hanging="567"/>
      <w:jc w:val="both"/>
      <w:spacing w:line="360" w:lineRule="auto"/>
      <w:tabs>
        <w:tab w:val="left" w:pos="0" w:leader="none"/>
        <w:tab w:val="left" w:pos="709" w:leader="none"/>
        <w:tab w:val="right" w:pos="9923" w:leader="dot"/>
      </w:tabs>
    </w:pPr>
    <w:rPr>
      <w:b/>
      <w:color w:val="000000"/>
      <w:sz w:val="22"/>
      <w:szCs w:val="22"/>
      <w:lang w:eastAsia="ru-RU"/>
    </w:rPr>
  </w:style>
  <w:style w:type="paragraph" w:styleId="788">
    <w:name w:val="S_Заголовок 1"/>
    <w:basedOn w:val="697"/>
    <w:next w:val="788"/>
    <w:link w:val="696"/>
    <w:uiPriority w:val="99"/>
    <w:pPr>
      <w:numPr>
        <w:ilvl w:val="0"/>
        <w:numId w:val="14"/>
      </w:numPr>
      <w:ind w:left="1134" w:firstLine="0"/>
      <w:jc w:val="left"/>
      <w:pageBreakBefore/>
      <w:spacing w:after="120"/>
    </w:pPr>
    <w:rPr>
      <w:rFonts w:ascii="Cambria" w:hAnsi="Cambria"/>
      <w:bCs/>
      <w:caps/>
      <w:sz w:val="24"/>
      <w:szCs w:val="28"/>
      <w:lang w:eastAsia="ru-RU"/>
    </w:rPr>
  </w:style>
  <w:style w:type="paragraph" w:styleId="789">
    <w:name w:val="S_Заголовок 2"/>
    <w:basedOn w:val="698"/>
    <w:next w:val="789"/>
    <w:link w:val="696"/>
    <w:uiPriority w:val="99"/>
    <w:pPr>
      <w:numPr>
        <w:ilvl w:val="1"/>
        <w:numId w:val="14"/>
      </w:numPr>
      <w:ind w:left="1701" w:firstLine="0"/>
      <w:jc w:val="both"/>
      <w:keepNext w:val="0"/>
    </w:pPr>
    <w:rPr>
      <w:sz w:val="24"/>
      <w:szCs w:val="24"/>
      <w:lang w:eastAsia="ru-RU"/>
    </w:rPr>
  </w:style>
  <w:style w:type="paragraph" w:styleId="790">
    <w:name w:val="S_Заголовок 3"/>
    <w:basedOn w:val="699"/>
    <w:next w:val="790"/>
    <w:link w:val="696"/>
    <w:uiPriority w:val="99"/>
    <w:pPr>
      <w:numPr>
        <w:ilvl w:val="2"/>
        <w:numId w:val="14"/>
      </w:numPr>
      <w:jc w:val="left"/>
      <w:keepNext w:val="0"/>
      <w:spacing w:line="360" w:lineRule="auto"/>
    </w:pPr>
    <w:rPr>
      <w:b w:val="0"/>
      <w:szCs w:val="24"/>
      <w:u w:val="single"/>
      <w:lang w:eastAsia="ru-RU"/>
    </w:rPr>
  </w:style>
  <w:style w:type="paragraph" w:styleId="791">
    <w:name w:val="S_Заголовок 4"/>
    <w:basedOn w:val="700"/>
    <w:next w:val="791"/>
    <w:link w:val="696"/>
    <w:uiPriority w:val="99"/>
    <w:pPr>
      <w:numPr>
        <w:ilvl w:val="3"/>
        <w:numId w:val="14"/>
      </w:numPr>
      <w:jc w:val="left"/>
      <w:keepNext w:val="0"/>
      <w:pBdr>
        <w:bottom w:val="none" w:color="000000" w:sz="0" w:space="0"/>
      </w:pBdr>
    </w:pPr>
    <w:rPr>
      <w:b w:val="0"/>
      <w:szCs w:val="24"/>
      <w:u w:val="none"/>
      <w:lang w:eastAsia="ru-RU"/>
    </w:rPr>
  </w:style>
  <w:style w:type="paragraph" w:styleId="792">
    <w:name w:val="S_Обычный"/>
    <w:basedOn w:val="696"/>
    <w:next w:val="792"/>
    <w:link w:val="793"/>
    <w:uiPriority w:val="99"/>
    <w:pPr>
      <w:ind w:firstLine="709"/>
      <w:jc w:val="both"/>
      <w:spacing w:line="360" w:lineRule="auto"/>
    </w:pPr>
    <w:rPr>
      <w:sz w:val="24"/>
      <w:lang w:val="en-US" w:eastAsia="en-US"/>
    </w:rPr>
  </w:style>
  <w:style w:type="character" w:styleId="793">
    <w:name w:val="S_Обычный Знак"/>
    <w:next w:val="793"/>
    <w:link w:val="792"/>
    <w:uiPriority w:val="99"/>
    <w:rPr>
      <w:rFonts w:eastAsia="Times New Roman"/>
      <w:sz w:val="24"/>
    </w:rPr>
  </w:style>
  <w:style w:type="paragraph" w:styleId="794">
    <w:name w:val="Маркированный список"/>
    <w:basedOn w:val="696"/>
    <w:next w:val="794"/>
    <w:link w:val="696"/>
    <w:uiPriority w:val="99"/>
    <w:pPr>
      <w:contextualSpacing/>
      <w:ind w:left="360" w:hanging="360"/>
      <w:tabs>
        <w:tab w:val="num" w:pos="360" w:leader="none"/>
      </w:tabs>
    </w:pPr>
  </w:style>
  <w:style w:type="character" w:styleId="795">
    <w:name w:val="Font Style23"/>
    <w:next w:val="795"/>
    <w:link w:val="696"/>
    <w:uiPriority w:val="99"/>
    <w:rPr>
      <w:rFonts w:ascii="Times New Roman" w:hAnsi="Times New Roman"/>
      <w:sz w:val="36"/>
    </w:rPr>
  </w:style>
  <w:style w:type="character" w:styleId="796">
    <w:name w:val="Основной текст (3)_"/>
    <w:next w:val="796"/>
    <w:link w:val="801"/>
    <w:uiPriority w:val="99"/>
    <w:rPr>
      <w:b/>
      <w:sz w:val="32"/>
    </w:rPr>
  </w:style>
  <w:style w:type="character" w:styleId="797">
    <w:name w:val="Заголовок №1_"/>
    <w:next w:val="797"/>
    <w:link w:val="802"/>
    <w:uiPriority w:val="99"/>
    <w:rPr>
      <w:b/>
      <w:sz w:val="26"/>
    </w:rPr>
  </w:style>
  <w:style w:type="character" w:styleId="798">
    <w:name w:val="Другое_"/>
    <w:next w:val="798"/>
    <w:link w:val="803"/>
    <w:uiPriority w:val="99"/>
    <w:rPr>
      <w:sz w:val="26"/>
    </w:rPr>
  </w:style>
  <w:style w:type="character" w:styleId="799">
    <w:name w:val="Подпись к таблице_"/>
    <w:next w:val="799"/>
    <w:link w:val="804"/>
    <w:uiPriority w:val="99"/>
  </w:style>
  <w:style w:type="paragraph" w:styleId="800">
    <w:name w:val="Основной текст1"/>
    <w:basedOn w:val="696"/>
    <w:next w:val="800"/>
    <w:link w:val="762"/>
    <w:uiPriority w:val="99"/>
    <w:pPr>
      <w:ind w:firstLine="400"/>
      <w:spacing w:line="257" w:lineRule="auto"/>
      <w:widowControl w:val="off"/>
    </w:pPr>
    <w:rPr>
      <w:sz w:val="23"/>
      <w:lang w:val="en-US" w:eastAsia="en-US"/>
    </w:rPr>
  </w:style>
  <w:style w:type="paragraph" w:styleId="801">
    <w:name w:val="Основной текст (3)"/>
    <w:basedOn w:val="696"/>
    <w:next w:val="801"/>
    <w:link w:val="796"/>
    <w:uiPriority w:val="99"/>
    <w:pPr>
      <w:jc w:val="center"/>
      <w:widowControl w:val="off"/>
    </w:pPr>
    <w:rPr>
      <w:b/>
      <w:sz w:val="32"/>
      <w:lang w:val="en-US" w:eastAsia="en-US"/>
    </w:rPr>
  </w:style>
  <w:style w:type="paragraph" w:styleId="802">
    <w:name w:val="Заголовок №1"/>
    <w:basedOn w:val="696"/>
    <w:next w:val="802"/>
    <w:link w:val="797"/>
    <w:uiPriority w:val="99"/>
    <w:pPr>
      <w:jc w:val="center"/>
      <w:spacing w:after="180" w:line="257" w:lineRule="auto"/>
      <w:widowControl w:val="off"/>
      <w:outlineLvl w:val="0"/>
    </w:pPr>
    <w:rPr>
      <w:b/>
      <w:sz w:val="26"/>
      <w:lang w:val="en-US" w:eastAsia="en-US"/>
    </w:rPr>
  </w:style>
  <w:style w:type="paragraph" w:styleId="803">
    <w:name w:val="Другое"/>
    <w:basedOn w:val="696"/>
    <w:next w:val="803"/>
    <w:link w:val="798"/>
    <w:uiPriority w:val="99"/>
    <w:pPr>
      <w:ind w:firstLine="400"/>
      <w:spacing w:line="257" w:lineRule="auto"/>
      <w:widowControl w:val="off"/>
    </w:pPr>
    <w:rPr>
      <w:sz w:val="26"/>
      <w:lang w:val="en-US" w:eastAsia="en-US"/>
    </w:rPr>
  </w:style>
  <w:style w:type="paragraph" w:styleId="804">
    <w:name w:val="Подпись к таблице"/>
    <w:basedOn w:val="696"/>
    <w:next w:val="804"/>
    <w:link w:val="799"/>
    <w:uiPriority w:val="99"/>
    <w:pPr>
      <w:widowControl w:val="off"/>
    </w:pPr>
    <w:rPr>
      <w:lang w:eastAsia="ru-RU"/>
    </w:rPr>
  </w:style>
  <w:style w:type="character" w:styleId="805">
    <w:name w:val="Основной текст (6)"/>
    <w:next w:val="805"/>
    <w:link w:val="696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4413" w:default="1">
    <w:name w:val="Default Paragraph Font"/>
    <w:uiPriority w:val="1"/>
    <w:semiHidden/>
    <w:unhideWhenUsed/>
  </w:style>
  <w:style w:type="numbering" w:styleId="4414" w:default="1">
    <w:name w:val="No List"/>
    <w:uiPriority w:val="99"/>
    <w:semiHidden/>
    <w:unhideWhenUsed/>
  </w:style>
  <w:style w:type="table" w:styleId="44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pojilovao</cp:lastModifiedBy>
  <cp:revision>7</cp:revision>
  <dcterms:created xsi:type="dcterms:W3CDTF">2025-09-03T09:38:00Z</dcterms:created>
  <dcterms:modified xsi:type="dcterms:W3CDTF">2025-09-12T09:04:52Z</dcterms:modified>
  <cp:version>786432</cp:version>
</cp:coreProperties>
</file>