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5D4" w:rsidRPr="00B70FC5" w:rsidRDefault="009B5963" w:rsidP="002465D4">
      <w:pPr>
        <w:autoSpaceDE/>
        <w:autoSpaceDN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 xml:space="preserve">ПРОЕКТ  </w:t>
      </w:r>
      <w:r w:rsidR="002465D4" w:rsidRPr="00B70FC5">
        <w:rPr>
          <w:b/>
          <w:bCs/>
          <w:sz w:val="26"/>
          <w:szCs w:val="26"/>
          <w:lang w:eastAsia="ru-RU"/>
        </w:rPr>
        <w:t>Доклад</w:t>
      </w:r>
      <w:r>
        <w:rPr>
          <w:b/>
          <w:bCs/>
          <w:sz w:val="26"/>
          <w:szCs w:val="26"/>
          <w:lang w:eastAsia="ru-RU"/>
        </w:rPr>
        <w:t>а</w:t>
      </w:r>
      <w:r w:rsidR="002465D4" w:rsidRPr="00B70FC5">
        <w:rPr>
          <w:b/>
          <w:bCs/>
          <w:sz w:val="26"/>
          <w:szCs w:val="26"/>
          <w:lang w:eastAsia="ru-RU"/>
        </w:rPr>
        <w:t xml:space="preserve"> </w:t>
      </w:r>
      <w:r w:rsidR="002465D4" w:rsidRPr="00B70FC5">
        <w:rPr>
          <w:b/>
          <w:bCs/>
          <w:sz w:val="26"/>
          <w:szCs w:val="26"/>
          <w:lang w:eastAsia="ru-RU"/>
        </w:rPr>
        <w:br/>
        <w:t xml:space="preserve">о правоприменительной практике при осуществлении муниципального </w:t>
      </w:r>
      <w:r w:rsidR="00906D48" w:rsidRPr="00B70FC5">
        <w:rPr>
          <w:b/>
          <w:bCs/>
          <w:sz w:val="26"/>
          <w:szCs w:val="26"/>
          <w:lang w:eastAsia="ru-RU"/>
        </w:rPr>
        <w:t>земель</w:t>
      </w:r>
      <w:r w:rsidR="002465D4" w:rsidRPr="00B70FC5">
        <w:rPr>
          <w:b/>
          <w:bCs/>
          <w:sz w:val="26"/>
          <w:szCs w:val="26"/>
          <w:lang w:eastAsia="ru-RU"/>
        </w:rPr>
        <w:t>ного контроля в муниципальном образовании Советск</w:t>
      </w:r>
      <w:r w:rsidR="009E5879" w:rsidRPr="00B70FC5">
        <w:rPr>
          <w:b/>
          <w:bCs/>
          <w:sz w:val="26"/>
          <w:szCs w:val="26"/>
          <w:lang w:eastAsia="ru-RU"/>
        </w:rPr>
        <w:t>ий район</w:t>
      </w:r>
      <w:r w:rsidR="00090177" w:rsidRPr="00B70FC5">
        <w:rPr>
          <w:b/>
          <w:bCs/>
          <w:sz w:val="26"/>
          <w:szCs w:val="26"/>
          <w:lang w:eastAsia="ru-RU"/>
        </w:rPr>
        <w:t xml:space="preserve"> Ханты-Мансийского автономного округа — Югры </w:t>
      </w:r>
      <w:r w:rsidR="002465D4" w:rsidRPr="00B70FC5">
        <w:rPr>
          <w:b/>
          <w:bCs/>
          <w:sz w:val="26"/>
          <w:szCs w:val="26"/>
          <w:lang w:eastAsia="ru-RU"/>
        </w:rPr>
        <w:t>в 202</w:t>
      </w:r>
      <w:r w:rsidR="002D231D">
        <w:rPr>
          <w:b/>
          <w:bCs/>
          <w:sz w:val="26"/>
          <w:szCs w:val="26"/>
          <w:lang w:eastAsia="ru-RU"/>
        </w:rPr>
        <w:t>4</w:t>
      </w:r>
      <w:r w:rsidR="002465D4" w:rsidRPr="00B70FC5">
        <w:rPr>
          <w:b/>
          <w:bCs/>
          <w:sz w:val="26"/>
          <w:szCs w:val="26"/>
          <w:lang w:eastAsia="ru-RU"/>
        </w:rPr>
        <w:t xml:space="preserve"> году</w:t>
      </w:r>
    </w:p>
    <w:p w:rsidR="00BF5B36" w:rsidRPr="00B70FC5" w:rsidRDefault="00BF5B36" w:rsidP="002465D4">
      <w:pPr>
        <w:autoSpaceDE/>
        <w:autoSpaceDN/>
        <w:jc w:val="center"/>
        <w:rPr>
          <w:b/>
          <w:bCs/>
          <w:sz w:val="26"/>
          <w:szCs w:val="26"/>
          <w:lang w:eastAsia="ru-RU"/>
        </w:rPr>
      </w:pPr>
    </w:p>
    <w:p w:rsidR="002D231D" w:rsidRPr="002D231D" w:rsidRDefault="002D231D" w:rsidP="002D231D">
      <w:pPr>
        <w:widowControl/>
        <w:numPr>
          <w:ilvl w:val="0"/>
          <w:numId w:val="1"/>
        </w:numPr>
        <w:tabs>
          <w:tab w:val="left" w:pos="887"/>
        </w:tabs>
        <w:autoSpaceDE/>
        <w:autoSpaceDN/>
        <w:ind w:left="887" w:hanging="248"/>
        <w:jc w:val="center"/>
        <w:rPr>
          <w:b/>
          <w:sz w:val="26"/>
          <w:szCs w:val="26"/>
          <w:lang w:eastAsia="zh-CN"/>
        </w:rPr>
      </w:pPr>
      <w:r w:rsidRPr="002D231D">
        <w:rPr>
          <w:b/>
          <w:sz w:val="26"/>
          <w:szCs w:val="26"/>
          <w:lang w:eastAsia="zh-CN"/>
        </w:rPr>
        <w:t>Общие</w:t>
      </w:r>
      <w:r w:rsidRPr="002D231D">
        <w:rPr>
          <w:b/>
          <w:spacing w:val="-7"/>
          <w:sz w:val="26"/>
          <w:szCs w:val="26"/>
          <w:lang w:eastAsia="zh-CN"/>
        </w:rPr>
        <w:t xml:space="preserve"> </w:t>
      </w:r>
      <w:r w:rsidRPr="002D231D">
        <w:rPr>
          <w:b/>
          <w:sz w:val="26"/>
          <w:szCs w:val="26"/>
          <w:lang w:eastAsia="zh-CN"/>
        </w:rPr>
        <w:t>сведения</w:t>
      </w:r>
      <w:r w:rsidRPr="002D231D">
        <w:rPr>
          <w:b/>
          <w:spacing w:val="-6"/>
          <w:sz w:val="26"/>
          <w:szCs w:val="26"/>
          <w:lang w:eastAsia="zh-CN"/>
        </w:rPr>
        <w:t xml:space="preserve"> </w:t>
      </w:r>
      <w:r w:rsidRPr="002D231D">
        <w:rPr>
          <w:b/>
          <w:sz w:val="26"/>
          <w:szCs w:val="26"/>
          <w:lang w:eastAsia="zh-CN"/>
        </w:rPr>
        <w:t>о</w:t>
      </w:r>
      <w:r w:rsidRPr="002D231D">
        <w:rPr>
          <w:b/>
          <w:spacing w:val="-3"/>
          <w:sz w:val="26"/>
          <w:szCs w:val="26"/>
          <w:lang w:eastAsia="zh-CN"/>
        </w:rPr>
        <w:t xml:space="preserve"> </w:t>
      </w:r>
      <w:r w:rsidRPr="002D231D">
        <w:rPr>
          <w:b/>
          <w:sz w:val="26"/>
          <w:szCs w:val="26"/>
          <w:lang w:eastAsia="zh-CN"/>
        </w:rPr>
        <w:t>виде</w:t>
      </w:r>
      <w:r w:rsidRPr="002D231D">
        <w:rPr>
          <w:b/>
          <w:spacing w:val="-6"/>
          <w:sz w:val="26"/>
          <w:szCs w:val="26"/>
          <w:lang w:eastAsia="zh-CN"/>
        </w:rPr>
        <w:t xml:space="preserve"> </w:t>
      </w:r>
      <w:r w:rsidRPr="002D231D">
        <w:rPr>
          <w:b/>
          <w:sz w:val="26"/>
          <w:szCs w:val="26"/>
          <w:lang w:eastAsia="zh-CN"/>
        </w:rPr>
        <w:t>и</w:t>
      </w:r>
      <w:r w:rsidRPr="002D231D">
        <w:rPr>
          <w:b/>
          <w:spacing w:val="-5"/>
          <w:sz w:val="26"/>
          <w:szCs w:val="26"/>
          <w:lang w:eastAsia="zh-CN"/>
        </w:rPr>
        <w:t xml:space="preserve"> </w:t>
      </w:r>
      <w:r w:rsidRPr="002D231D">
        <w:rPr>
          <w:b/>
          <w:sz w:val="26"/>
          <w:szCs w:val="26"/>
          <w:lang w:eastAsia="zh-CN"/>
        </w:rPr>
        <w:t>организации</w:t>
      </w:r>
      <w:r w:rsidRPr="002D231D">
        <w:rPr>
          <w:b/>
          <w:spacing w:val="-5"/>
          <w:sz w:val="26"/>
          <w:szCs w:val="26"/>
          <w:lang w:eastAsia="zh-CN"/>
        </w:rPr>
        <w:t xml:space="preserve"> </w:t>
      </w:r>
      <w:r w:rsidRPr="002D231D">
        <w:rPr>
          <w:b/>
          <w:sz w:val="26"/>
          <w:szCs w:val="26"/>
          <w:lang w:eastAsia="zh-CN"/>
        </w:rPr>
        <w:t>осуществления</w:t>
      </w:r>
      <w:r w:rsidRPr="002D231D">
        <w:rPr>
          <w:b/>
          <w:spacing w:val="-8"/>
          <w:sz w:val="26"/>
          <w:szCs w:val="26"/>
          <w:lang w:eastAsia="zh-CN"/>
        </w:rPr>
        <w:t xml:space="preserve"> </w:t>
      </w:r>
      <w:r w:rsidRPr="002D231D">
        <w:rPr>
          <w:b/>
          <w:spacing w:val="-2"/>
          <w:sz w:val="26"/>
          <w:szCs w:val="26"/>
          <w:lang w:eastAsia="zh-CN"/>
        </w:rPr>
        <w:t>контроля</w:t>
      </w:r>
    </w:p>
    <w:p w:rsidR="002D231D" w:rsidRPr="002D231D" w:rsidRDefault="002D231D" w:rsidP="002D231D">
      <w:pPr>
        <w:widowControl/>
        <w:autoSpaceDE/>
        <w:autoSpaceDN/>
        <w:ind w:firstLine="284"/>
        <w:jc w:val="center"/>
        <w:rPr>
          <w:b/>
          <w:bCs/>
          <w:sz w:val="28"/>
          <w:szCs w:val="24"/>
          <w:lang w:eastAsia="ru-RU"/>
        </w:rPr>
      </w:pPr>
    </w:p>
    <w:p w:rsidR="002D231D" w:rsidRPr="002D231D" w:rsidRDefault="002D231D" w:rsidP="002D231D">
      <w:pPr>
        <w:widowControl/>
        <w:numPr>
          <w:ilvl w:val="1"/>
          <w:numId w:val="10"/>
        </w:numPr>
        <w:autoSpaceDE/>
        <w:autoSpaceDN/>
        <w:ind w:left="0" w:firstLine="708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 xml:space="preserve">Настоящий доклад о результатах правоприменительной практики при осуществлении муниципального земельного контроля на территории Советского района за 2024 год подготовлен во исполнение ч. 2 ст. 47 Федерального закона от 31.07.2020 № 248-ФЗ «О государственном контроле (надзоре) и муниципальном контроле в Российской Федерации» (далее Федеральный закон № 248-ФЗ). </w:t>
      </w:r>
      <w:bookmarkStart w:id="0" w:name="_GoBack"/>
      <w:bookmarkEnd w:id="0"/>
    </w:p>
    <w:p w:rsidR="002D231D" w:rsidRPr="002D231D" w:rsidRDefault="002D231D" w:rsidP="002D231D">
      <w:pPr>
        <w:widowControl/>
        <w:numPr>
          <w:ilvl w:val="0"/>
          <w:numId w:val="12"/>
        </w:numPr>
        <w:tabs>
          <w:tab w:val="left" w:pos="1293"/>
        </w:tabs>
        <w:autoSpaceDE/>
        <w:autoSpaceDN/>
        <w:jc w:val="both"/>
        <w:rPr>
          <w:sz w:val="26"/>
          <w:szCs w:val="26"/>
          <w:lang w:eastAsia="zh-CN"/>
        </w:rPr>
      </w:pPr>
      <w:proofErr w:type="gramStart"/>
      <w:r w:rsidRPr="002D231D">
        <w:rPr>
          <w:sz w:val="26"/>
          <w:szCs w:val="26"/>
          <w:lang w:eastAsia="zh-CN"/>
        </w:rPr>
        <w:t>Нормативно-правовое</w:t>
      </w:r>
      <w:proofErr w:type="gramEnd"/>
      <w:r w:rsidRPr="002D231D">
        <w:rPr>
          <w:spacing w:val="-15"/>
          <w:sz w:val="26"/>
          <w:szCs w:val="26"/>
          <w:lang w:eastAsia="zh-CN"/>
        </w:rPr>
        <w:t xml:space="preserve"> </w:t>
      </w:r>
      <w:r w:rsidRPr="002D231D">
        <w:rPr>
          <w:sz w:val="26"/>
          <w:szCs w:val="26"/>
          <w:lang w:eastAsia="zh-CN"/>
        </w:rPr>
        <w:t>регулировании</w:t>
      </w:r>
      <w:r w:rsidRPr="002D231D">
        <w:rPr>
          <w:spacing w:val="-12"/>
          <w:sz w:val="26"/>
          <w:szCs w:val="26"/>
          <w:lang w:eastAsia="zh-CN"/>
        </w:rPr>
        <w:t xml:space="preserve"> </w:t>
      </w:r>
      <w:r w:rsidRPr="002D231D">
        <w:rPr>
          <w:sz w:val="26"/>
          <w:szCs w:val="26"/>
          <w:lang w:eastAsia="zh-CN"/>
        </w:rPr>
        <w:t>вида</w:t>
      </w:r>
      <w:r w:rsidRPr="002D231D">
        <w:rPr>
          <w:spacing w:val="-10"/>
          <w:sz w:val="26"/>
          <w:szCs w:val="26"/>
          <w:lang w:eastAsia="zh-CN"/>
        </w:rPr>
        <w:t xml:space="preserve"> </w:t>
      </w:r>
      <w:r w:rsidRPr="002D231D">
        <w:rPr>
          <w:spacing w:val="-2"/>
          <w:sz w:val="26"/>
          <w:szCs w:val="26"/>
          <w:lang w:eastAsia="zh-CN"/>
        </w:rPr>
        <w:t>контроля:</w:t>
      </w:r>
    </w:p>
    <w:p w:rsidR="002D231D" w:rsidRPr="002D231D" w:rsidRDefault="002D231D" w:rsidP="002D231D">
      <w:pPr>
        <w:widowControl/>
        <w:autoSpaceDE/>
        <w:autoSpaceDN/>
        <w:adjustRightInd w:val="0"/>
        <w:ind w:firstLine="705"/>
        <w:jc w:val="both"/>
        <w:rPr>
          <w:rFonts w:eastAsia="Calibri"/>
          <w:sz w:val="26"/>
          <w:szCs w:val="26"/>
          <w:lang w:eastAsia="zh-CN"/>
        </w:rPr>
      </w:pPr>
      <w:r w:rsidRPr="002D231D">
        <w:rPr>
          <w:rFonts w:eastAsia="Calibri"/>
          <w:sz w:val="26"/>
          <w:szCs w:val="26"/>
          <w:lang w:eastAsia="zh-CN"/>
        </w:rPr>
        <w:t>2.1.</w:t>
      </w:r>
      <w:r w:rsidRPr="002D231D">
        <w:rPr>
          <w:rFonts w:eastAsia="Calibri"/>
          <w:sz w:val="26"/>
          <w:szCs w:val="26"/>
          <w:lang w:eastAsia="zh-CN"/>
        </w:rPr>
        <w:tab/>
        <w:t>Решение Думы Советского района от</w:t>
      </w:r>
      <w:r w:rsidRPr="002D231D">
        <w:rPr>
          <w:rFonts w:eastAsia="Calibri"/>
          <w:sz w:val="26"/>
          <w:szCs w:val="26"/>
          <w:lang w:eastAsia="zh-CN"/>
        </w:rPr>
        <w:tab/>
        <w:t>16.08.2021</w:t>
      </w:r>
      <w:r w:rsidRPr="002D231D">
        <w:rPr>
          <w:rFonts w:eastAsia="Calibri"/>
          <w:sz w:val="26"/>
          <w:szCs w:val="26"/>
          <w:lang w:eastAsia="zh-CN"/>
        </w:rPr>
        <w:tab/>
        <w:t>№495/НПА «Об утверждении Положения о муниципальном земельном контроле» (далее - Положение о муниципальном контроле).</w:t>
      </w:r>
    </w:p>
    <w:p w:rsidR="002D231D" w:rsidRPr="002D231D" w:rsidRDefault="002D231D" w:rsidP="002D231D">
      <w:pPr>
        <w:widowControl/>
        <w:autoSpaceDE/>
        <w:autoSpaceDN/>
        <w:adjustRightInd w:val="0"/>
        <w:ind w:firstLine="705"/>
        <w:jc w:val="both"/>
        <w:rPr>
          <w:rFonts w:eastAsia="Calibri"/>
          <w:sz w:val="26"/>
          <w:szCs w:val="26"/>
          <w:lang w:eastAsia="zh-CN"/>
        </w:rPr>
      </w:pPr>
      <w:r w:rsidRPr="002D231D">
        <w:rPr>
          <w:rFonts w:eastAsia="Calibri"/>
          <w:sz w:val="26"/>
          <w:szCs w:val="26"/>
          <w:lang w:eastAsia="zh-CN"/>
        </w:rPr>
        <w:t>2.2  Постановление администрации Советского района от 28.06.2022</w:t>
      </w:r>
      <w:r w:rsidRPr="002D231D">
        <w:rPr>
          <w:rFonts w:eastAsia="Calibri"/>
          <w:sz w:val="26"/>
          <w:szCs w:val="26"/>
          <w:lang w:eastAsia="zh-CN"/>
        </w:rPr>
        <w:br/>
        <w:t>№ 1937/НПА «Об утверждении формы проверочного листа при проведении контрольных мероприятий по муниципальному земельному контролю в Советском районе»;</w:t>
      </w:r>
    </w:p>
    <w:p w:rsidR="002D231D" w:rsidRPr="002D231D" w:rsidRDefault="002D231D" w:rsidP="002D231D">
      <w:pPr>
        <w:widowControl/>
        <w:autoSpaceDE/>
        <w:autoSpaceDN/>
        <w:adjustRightInd w:val="0"/>
        <w:ind w:firstLine="705"/>
        <w:jc w:val="both"/>
        <w:rPr>
          <w:rFonts w:eastAsia="Calibri"/>
          <w:sz w:val="26"/>
          <w:szCs w:val="26"/>
          <w:lang w:eastAsia="zh-CN"/>
        </w:rPr>
      </w:pPr>
      <w:r w:rsidRPr="002D231D">
        <w:rPr>
          <w:rFonts w:eastAsia="Calibri"/>
          <w:sz w:val="26"/>
          <w:szCs w:val="26"/>
          <w:lang w:eastAsia="zh-CN"/>
        </w:rPr>
        <w:t>2.3. Постановление администрации Советского района от 10.11.2021</w:t>
      </w:r>
      <w:r w:rsidRPr="002D231D">
        <w:rPr>
          <w:rFonts w:eastAsia="Calibri"/>
          <w:sz w:val="26"/>
          <w:szCs w:val="26"/>
          <w:lang w:eastAsia="zh-CN"/>
        </w:rPr>
        <w:br/>
        <w:t>№ 3381 «Об утверждении форм документов, используемых при осуществлении  муниципального земельного контроля»;</w:t>
      </w:r>
      <w:r w:rsidRPr="002D231D">
        <w:rPr>
          <w:sz w:val="26"/>
          <w:szCs w:val="26"/>
          <w:lang w:eastAsia="zh-CN"/>
        </w:rPr>
        <w:t xml:space="preserve"> </w:t>
      </w:r>
    </w:p>
    <w:p w:rsidR="002D231D" w:rsidRPr="002D231D" w:rsidRDefault="002D231D" w:rsidP="002D231D">
      <w:pPr>
        <w:widowControl/>
        <w:autoSpaceDE/>
        <w:autoSpaceDN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>2.4.</w:t>
      </w:r>
      <w:r w:rsidRPr="002D231D">
        <w:rPr>
          <w:rFonts w:eastAsia="Calibri"/>
          <w:sz w:val="26"/>
          <w:szCs w:val="26"/>
          <w:lang w:eastAsia="zh-CN"/>
        </w:rPr>
        <w:t xml:space="preserve"> Постановление администрации Советского района от 13.11.2023</w:t>
      </w:r>
      <w:r w:rsidRPr="002D231D">
        <w:rPr>
          <w:rFonts w:eastAsia="Calibri"/>
          <w:sz w:val="26"/>
          <w:szCs w:val="26"/>
          <w:lang w:eastAsia="zh-CN"/>
        </w:rPr>
        <w:br/>
        <w:t>№ 1811 «</w:t>
      </w:r>
      <w:r w:rsidRPr="002D231D">
        <w:rPr>
          <w:sz w:val="26"/>
          <w:szCs w:val="26"/>
          <w:lang w:eastAsia="zh-CN"/>
        </w:rPr>
        <w:t>Об утверждении Программы профилактики рисков причинения вреда (ущерба) охраняемым законом ценностям в рамках осуществления муниципального земельного контроля на 2024 год»</w:t>
      </w:r>
      <w:r w:rsidRPr="002D231D">
        <w:rPr>
          <w:rFonts w:eastAsia="Calibri"/>
          <w:sz w:val="26"/>
          <w:szCs w:val="26"/>
          <w:lang w:eastAsia="zh-CN"/>
        </w:rPr>
        <w:t>.</w:t>
      </w:r>
    </w:p>
    <w:p w:rsidR="002D231D" w:rsidRPr="002D231D" w:rsidRDefault="002D231D" w:rsidP="002D231D">
      <w:pPr>
        <w:widowControl/>
        <w:numPr>
          <w:ilvl w:val="0"/>
          <w:numId w:val="14"/>
        </w:numPr>
        <w:autoSpaceDE/>
        <w:autoSpaceDN/>
        <w:adjustRightInd w:val="0"/>
        <w:ind w:left="0" w:firstLine="709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 xml:space="preserve"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- обязательные требования), исполнение контролируемыми лицами решений, принимаемых по результатам контрольных мероприятий.. </w:t>
      </w:r>
    </w:p>
    <w:p w:rsidR="002D231D" w:rsidRPr="002D231D" w:rsidRDefault="002D231D" w:rsidP="002D231D">
      <w:pPr>
        <w:widowControl/>
        <w:autoSpaceDE/>
        <w:autoSpaceDN/>
        <w:adjustRightInd w:val="0"/>
        <w:ind w:firstLine="708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>4.</w:t>
      </w:r>
      <w:r w:rsidRPr="002D231D">
        <w:rPr>
          <w:sz w:val="26"/>
          <w:szCs w:val="26"/>
          <w:lang w:eastAsia="zh-CN"/>
        </w:rPr>
        <w:tab/>
        <w:t>Объектами муниципального контроля являются:</w:t>
      </w:r>
    </w:p>
    <w:p w:rsidR="002D231D" w:rsidRPr="002D231D" w:rsidRDefault="002D231D" w:rsidP="002D231D">
      <w:pPr>
        <w:widowControl/>
        <w:autoSpaceDE/>
        <w:autoSpaceDN/>
        <w:adjustRightInd w:val="0"/>
        <w:ind w:firstLine="708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>4.1.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2D231D" w:rsidRPr="002D231D" w:rsidRDefault="002D231D" w:rsidP="002D231D">
      <w:pPr>
        <w:widowControl/>
        <w:autoSpaceDE/>
        <w:autoSpaceDN/>
        <w:adjustRightInd w:val="0"/>
        <w:ind w:firstLine="708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>4.2. Результаты деятельности контролируемых лиц, к которым предъявляются обязательные требования;</w:t>
      </w:r>
    </w:p>
    <w:p w:rsidR="002D231D" w:rsidRPr="002D231D" w:rsidRDefault="002D231D" w:rsidP="002D231D">
      <w:pPr>
        <w:widowControl/>
        <w:autoSpaceDE/>
        <w:autoSpaceDN/>
        <w:adjustRightInd w:val="0"/>
        <w:ind w:firstLine="708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 xml:space="preserve">4.3.  </w:t>
      </w:r>
      <w:proofErr w:type="gramStart"/>
      <w:r w:rsidRPr="002D231D">
        <w:rPr>
          <w:sz w:val="26"/>
          <w:szCs w:val="26"/>
          <w:lang w:eastAsia="zh-CN"/>
        </w:rPr>
        <w:t>Объекты земельных отношений (земельные участки, части земельных участков, которыми контролируемые лица владеют и (или) пользуются, земли, не находящиеся во владении и (или) пользовании контролируемых лиц, к которым предъявляются обязательные требования.</w:t>
      </w:r>
      <w:proofErr w:type="gramEnd"/>
    </w:p>
    <w:p w:rsidR="002D231D" w:rsidRPr="002D231D" w:rsidRDefault="002D231D" w:rsidP="002D231D">
      <w:pPr>
        <w:widowControl/>
        <w:tabs>
          <w:tab w:val="left" w:pos="1420"/>
          <w:tab w:val="left" w:pos="1701"/>
        </w:tabs>
        <w:autoSpaceDE/>
        <w:autoSpaceDN/>
        <w:ind w:right="170" w:firstLine="709"/>
        <w:contextualSpacing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>5.</w:t>
      </w:r>
      <w:r w:rsidRPr="002D231D">
        <w:rPr>
          <w:color w:val="000000"/>
          <w:sz w:val="26"/>
          <w:szCs w:val="26"/>
          <w:lang w:eastAsia="zh-CN"/>
        </w:rPr>
        <w:t xml:space="preserve"> Контрольный орган обеспечивает учет объектов контроля путем внесения сведений об объектах контроля в информационные системы, созданные в соответствии со ст. 17 Федерального закона № 248-ФЗ в соответствии с требованиями, установленными Федеральным законом № 248-ФЗ.</w:t>
      </w:r>
    </w:p>
    <w:p w:rsidR="002D231D" w:rsidRPr="002D231D" w:rsidRDefault="002D231D" w:rsidP="002D231D">
      <w:pPr>
        <w:widowControl/>
        <w:autoSpaceDE/>
        <w:autoSpaceDN/>
        <w:adjustRightInd w:val="0"/>
        <w:ind w:firstLine="708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lastRenderedPageBreak/>
        <w:t>6.</w:t>
      </w:r>
      <w:r w:rsidRPr="002D231D">
        <w:rPr>
          <w:sz w:val="26"/>
          <w:szCs w:val="26"/>
          <w:lang w:eastAsia="zh-CN"/>
        </w:rPr>
        <w:tab/>
      </w:r>
      <w:proofErr w:type="gramStart"/>
      <w:r w:rsidRPr="002D231D">
        <w:rPr>
          <w:sz w:val="26"/>
          <w:szCs w:val="26"/>
          <w:lang w:eastAsia="zh-CN"/>
        </w:rPr>
        <w:t>Ключевые показатели вида контроля и их целевые значения установлены Перечнем ключевых показателей и их целевых значениях, индикативных показателей для муниципального контроля и устанавливают:</w:t>
      </w:r>
      <w:proofErr w:type="gramEnd"/>
    </w:p>
    <w:p w:rsidR="002D231D" w:rsidRPr="002D231D" w:rsidRDefault="002D231D" w:rsidP="002D231D">
      <w:pPr>
        <w:widowControl/>
        <w:autoSpaceDE/>
        <w:autoSpaceDN/>
        <w:adjustRightInd w:val="0"/>
        <w:ind w:firstLine="708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 xml:space="preserve">6.1. Доля устраненных нарушений обязательных требований из </w:t>
      </w:r>
      <w:proofErr w:type="gramStart"/>
      <w:r w:rsidRPr="002D231D">
        <w:rPr>
          <w:sz w:val="26"/>
          <w:szCs w:val="26"/>
          <w:lang w:eastAsia="zh-CN"/>
        </w:rPr>
        <w:t>числа</w:t>
      </w:r>
      <w:proofErr w:type="gramEnd"/>
      <w:r w:rsidRPr="002D231D">
        <w:rPr>
          <w:sz w:val="26"/>
          <w:szCs w:val="26"/>
          <w:lang w:eastAsia="zh-CN"/>
        </w:rPr>
        <w:t xml:space="preserve"> выявленных в ходе контрольных мероприятий - 70%;</w:t>
      </w:r>
    </w:p>
    <w:p w:rsidR="002D231D" w:rsidRPr="002D231D" w:rsidRDefault="002D231D" w:rsidP="002D231D">
      <w:pPr>
        <w:widowControl/>
        <w:tabs>
          <w:tab w:val="left" w:pos="1276"/>
        </w:tabs>
        <w:autoSpaceDE/>
        <w:autoSpaceDN/>
        <w:adjustRightInd w:val="0"/>
        <w:ind w:firstLine="709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 xml:space="preserve">6.2.  Доля </w:t>
      </w:r>
      <w:proofErr w:type="gramStart"/>
      <w:r w:rsidRPr="002D231D">
        <w:rPr>
          <w:sz w:val="26"/>
          <w:szCs w:val="26"/>
          <w:lang w:eastAsia="zh-CN"/>
        </w:rPr>
        <w:t>выполнения программы профилактики рисков причинения вреда</w:t>
      </w:r>
      <w:proofErr w:type="gramEnd"/>
      <w:r w:rsidRPr="002D231D">
        <w:rPr>
          <w:sz w:val="26"/>
          <w:szCs w:val="26"/>
          <w:lang w:eastAsia="zh-CN"/>
        </w:rPr>
        <w:t xml:space="preserve"> за отчетный период - 100 %;</w:t>
      </w:r>
    </w:p>
    <w:p w:rsidR="002D231D" w:rsidRPr="002D231D" w:rsidRDefault="002D231D" w:rsidP="002D231D">
      <w:pPr>
        <w:widowControl/>
        <w:autoSpaceDE/>
        <w:autoSpaceDN/>
        <w:adjustRightInd w:val="0"/>
        <w:ind w:firstLine="708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>6.3. Доля решений, принятых по результатам контрольных мероприятий, отмененных судом, от общего количества решений - 0 %.</w:t>
      </w:r>
    </w:p>
    <w:p w:rsidR="002D231D" w:rsidRPr="002D231D" w:rsidRDefault="002D231D" w:rsidP="002D231D">
      <w:pPr>
        <w:widowControl/>
        <w:autoSpaceDE/>
        <w:autoSpaceDN/>
        <w:adjustRightInd w:val="0"/>
        <w:ind w:firstLine="284"/>
        <w:jc w:val="both"/>
        <w:rPr>
          <w:sz w:val="26"/>
          <w:szCs w:val="26"/>
          <w:lang w:eastAsia="zh-CN"/>
        </w:rPr>
      </w:pPr>
    </w:p>
    <w:p w:rsidR="002D231D" w:rsidRPr="002D231D" w:rsidRDefault="002D231D" w:rsidP="002D231D">
      <w:pPr>
        <w:widowControl/>
        <w:numPr>
          <w:ilvl w:val="0"/>
          <w:numId w:val="1"/>
        </w:numPr>
        <w:tabs>
          <w:tab w:val="left" w:pos="1314"/>
        </w:tabs>
        <w:autoSpaceDE/>
        <w:autoSpaceDN/>
        <w:spacing w:line="276" w:lineRule="auto"/>
        <w:ind w:left="-142" w:right="171" w:firstLine="781"/>
        <w:jc w:val="center"/>
        <w:rPr>
          <w:b/>
          <w:bCs/>
          <w:sz w:val="26"/>
          <w:szCs w:val="26"/>
          <w:lang w:eastAsia="zh-CN"/>
        </w:rPr>
      </w:pPr>
      <w:bookmarkStart w:id="1" w:name="bookmark4"/>
      <w:r w:rsidRPr="002D231D">
        <w:rPr>
          <w:b/>
          <w:bCs/>
          <w:sz w:val="26"/>
          <w:szCs w:val="26"/>
          <w:lang w:eastAsia="zh-CN"/>
        </w:rPr>
        <w:t>Сведения об организации вида контроля</w:t>
      </w:r>
    </w:p>
    <w:bookmarkEnd w:id="1"/>
    <w:p w:rsidR="002D231D" w:rsidRPr="002D231D" w:rsidRDefault="002D231D" w:rsidP="002D231D">
      <w:pPr>
        <w:widowControl/>
        <w:tabs>
          <w:tab w:val="left" w:pos="1314"/>
        </w:tabs>
        <w:autoSpaceDE/>
        <w:autoSpaceDN/>
        <w:spacing w:line="276" w:lineRule="auto"/>
        <w:ind w:left="889" w:right="171"/>
        <w:contextualSpacing/>
        <w:jc w:val="both"/>
        <w:rPr>
          <w:b/>
          <w:sz w:val="26"/>
          <w:szCs w:val="26"/>
          <w:lang w:eastAsia="zh-CN"/>
        </w:rPr>
      </w:pPr>
    </w:p>
    <w:p w:rsidR="002D231D" w:rsidRPr="002D231D" w:rsidRDefault="002D231D" w:rsidP="002D231D">
      <w:pPr>
        <w:widowControl/>
        <w:numPr>
          <w:ilvl w:val="0"/>
          <w:numId w:val="30"/>
        </w:numPr>
        <w:tabs>
          <w:tab w:val="left" w:pos="1134"/>
        </w:tabs>
        <w:autoSpaceDE/>
        <w:autoSpaceDN/>
        <w:ind w:left="0" w:right="170" w:firstLine="710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>Система оценки и управления рисками причинения вреда (ущерба) охраняемым законом ценностям:</w:t>
      </w:r>
    </w:p>
    <w:p w:rsidR="002D231D" w:rsidRPr="002D231D" w:rsidRDefault="002D231D" w:rsidP="002D231D">
      <w:pPr>
        <w:widowControl/>
        <w:numPr>
          <w:ilvl w:val="0"/>
          <w:numId w:val="30"/>
        </w:numPr>
        <w:tabs>
          <w:tab w:val="left" w:pos="1134"/>
        </w:tabs>
        <w:autoSpaceDE/>
        <w:autoSpaceDN/>
        <w:ind w:left="0" w:right="170" w:firstLine="710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2D231D" w:rsidRPr="002D231D" w:rsidRDefault="002D231D" w:rsidP="002D231D">
      <w:pPr>
        <w:widowControl/>
        <w:numPr>
          <w:ilvl w:val="0"/>
          <w:numId w:val="30"/>
        </w:numPr>
        <w:tabs>
          <w:tab w:val="left" w:pos="1134"/>
        </w:tabs>
        <w:autoSpaceDE/>
        <w:autoSpaceDN/>
        <w:ind w:left="0" w:right="170" w:firstLine="710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>Отнесение объектов муниципального контроля к категориям риска осуществляется контрольным органом. В случае не отнесения объектов муниципального контроля к категориям риска такие объекты считаются отнесенными к низкой категории риска.</w:t>
      </w:r>
    </w:p>
    <w:p w:rsidR="002D231D" w:rsidRPr="002D231D" w:rsidRDefault="002D231D" w:rsidP="002D231D">
      <w:pPr>
        <w:widowControl/>
        <w:numPr>
          <w:ilvl w:val="0"/>
          <w:numId w:val="30"/>
        </w:numPr>
        <w:tabs>
          <w:tab w:val="left" w:pos="1134"/>
        </w:tabs>
        <w:autoSpaceDE/>
        <w:autoSpaceDN/>
        <w:ind w:left="0" w:right="170" w:firstLine="710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 xml:space="preserve"> Положением о муниципальном контроле установлены критерии отнесения объектов муниципального земельного контроля к категориям риска.</w:t>
      </w:r>
    </w:p>
    <w:p w:rsidR="002D231D" w:rsidRPr="002D231D" w:rsidRDefault="002D231D" w:rsidP="002D231D">
      <w:pPr>
        <w:widowControl/>
        <w:numPr>
          <w:ilvl w:val="0"/>
          <w:numId w:val="30"/>
        </w:numPr>
        <w:autoSpaceDE/>
        <w:autoSpaceDN/>
        <w:ind w:left="0" w:right="170" w:firstLine="709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 xml:space="preserve"> Муниципальный контроль на межселенной территории Советского района, а также в случае заключения соглашений о передаче полномочий органов местного самоуправления городских и сельского поселений, входящих в состав Советского района, осуществляет администрация Советского района (далее контрольный орган).</w:t>
      </w:r>
    </w:p>
    <w:p w:rsidR="002D231D" w:rsidRPr="002D231D" w:rsidRDefault="002D231D" w:rsidP="002D231D">
      <w:pPr>
        <w:widowControl/>
        <w:numPr>
          <w:ilvl w:val="0"/>
          <w:numId w:val="30"/>
        </w:numPr>
        <w:tabs>
          <w:tab w:val="left" w:pos="1422"/>
        </w:tabs>
        <w:autoSpaceDE/>
        <w:autoSpaceDN/>
        <w:ind w:left="0" w:right="170" w:firstLine="710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 xml:space="preserve"> Уполномоченными лицами на осуществление муниципального земельного контроля являются муниципальные служащие отдела по земельным отношениям департамента муниципальной собственности администрации Советского района. Штатная численность в отчетный период составляла 2 человека.</w:t>
      </w:r>
    </w:p>
    <w:p w:rsidR="002D231D" w:rsidRPr="002D231D" w:rsidRDefault="002D231D" w:rsidP="002D231D">
      <w:pPr>
        <w:widowControl/>
        <w:numPr>
          <w:ilvl w:val="0"/>
          <w:numId w:val="30"/>
        </w:numPr>
        <w:tabs>
          <w:tab w:val="left" w:pos="1422"/>
        </w:tabs>
        <w:autoSpaceDE/>
        <w:autoSpaceDN/>
        <w:ind w:left="0" w:right="170" w:firstLine="710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 xml:space="preserve"> Информационные системы, применяемые при осуществлении вида контроля: Единый реестр видов контроля (ervk.gov.ru), ФГИС «Единый реестр контрольных (надзорных) мероприятий» (proverki.gov.ru), портал monitoring.ar.gov.ru для размещения докладов.</w:t>
      </w:r>
    </w:p>
    <w:p w:rsidR="002D231D" w:rsidRPr="002D231D" w:rsidRDefault="002D231D" w:rsidP="002D231D">
      <w:pPr>
        <w:widowControl/>
        <w:numPr>
          <w:ilvl w:val="0"/>
          <w:numId w:val="30"/>
        </w:numPr>
        <w:tabs>
          <w:tab w:val="left" w:pos="1422"/>
        </w:tabs>
        <w:autoSpaceDE/>
        <w:autoSpaceDN/>
        <w:ind w:left="0" w:right="170" w:firstLine="710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 xml:space="preserve"> Межведомственное взаимодействие при осуществлении вида контроля. </w:t>
      </w:r>
    </w:p>
    <w:p w:rsidR="002D231D" w:rsidRPr="002D231D" w:rsidRDefault="002D231D" w:rsidP="002D231D">
      <w:pPr>
        <w:widowControl/>
        <w:tabs>
          <w:tab w:val="left" w:pos="1422"/>
        </w:tabs>
        <w:autoSpaceDE/>
        <w:autoSpaceDN/>
        <w:ind w:right="170" w:firstLine="710"/>
        <w:contextualSpacing/>
        <w:jc w:val="both"/>
        <w:rPr>
          <w:sz w:val="26"/>
          <w:szCs w:val="26"/>
          <w:lang w:eastAsia="zh-CN"/>
        </w:rPr>
      </w:pPr>
      <w:proofErr w:type="gramStart"/>
      <w:r w:rsidRPr="002D231D">
        <w:rPr>
          <w:sz w:val="26"/>
          <w:szCs w:val="26"/>
          <w:lang w:eastAsia="zh-CN"/>
        </w:rPr>
        <w:t>Муниципальный земельный контроль осуществляется во взаимодействии с федеральными и региональными органами исполнительной власти (в том числе, органами регионального государственного земельного надзора (контроля), органами местного самоуправления, юридическими лицами, организациями, общественными объединениями и гражданами.</w:t>
      </w:r>
      <w:proofErr w:type="gramEnd"/>
    </w:p>
    <w:p w:rsidR="002D231D" w:rsidRPr="002D231D" w:rsidRDefault="002D231D" w:rsidP="002D231D">
      <w:pPr>
        <w:widowControl/>
        <w:numPr>
          <w:ilvl w:val="0"/>
          <w:numId w:val="30"/>
        </w:numPr>
        <w:tabs>
          <w:tab w:val="left" w:pos="1134"/>
        </w:tabs>
        <w:autoSpaceDE/>
        <w:autoSpaceDN/>
        <w:ind w:left="0" w:right="170" w:firstLine="710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 xml:space="preserve"> Досудебное обжалование решений контрольного органа, действий (бездействия) его должностных лиц осуществляется в порядке, установленном главой 9 Федерального закона N 248-ФЗ.  Жалоба на решение контрольного органа, действий (бездействия) его должностных лиц подается контролируемым лицом в контрольный орган на имя главы Советского района. Жалоба подлежит рассмотрению контрольным органом в сроки и в порядке, установленном статьей 43 Федерального закона N 248-ФЗ.</w:t>
      </w:r>
    </w:p>
    <w:p w:rsidR="002D231D" w:rsidRPr="002D231D" w:rsidRDefault="002D231D" w:rsidP="002D231D">
      <w:pPr>
        <w:widowControl/>
        <w:tabs>
          <w:tab w:val="left" w:pos="1578"/>
        </w:tabs>
        <w:autoSpaceDE/>
        <w:autoSpaceDN/>
        <w:spacing w:before="2" w:line="276" w:lineRule="auto"/>
        <w:ind w:right="162" w:firstLine="284"/>
        <w:jc w:val="both"/>
        <w:rPr>
          <w:sz w:val="26"/>
          <w:szCs w:val="26"/>
          <w:lang w:eastAsia="zh-CN"/>
        </w:rPr>
      </w:pPr>
    </w:p>
    <w:p w:rsidR="002D231D" w:rsidRPr="002D231D" w:rsidRDefault="002D231D" w:rsidP="002D231D">
      <w:pPr>
        <w:widowControl/>
        <w:numPr>
          <w:ilvl w:val="0"/>
          <w:numId w:val="1"/>
        </w:numPr>
        <w:autoSpaceDE/>
        <w:autoSpaceDN/>
        <w:spacing w:before="44"/>
        <w:jc w:val="center"/>
        <w:rPr>
          <w:b/>
          <w:bCs/>
          <w:sz w:val="26"/>
          <w:szCs w:val="26"/>
          <w:lang w:val="x-none" w:eastAsia="zh-CN"/>
        </w:rPr>
      </w:pPr>
      <w:r w:rsidRPr="002D231D">
        <w:rPr>
          <w:b/>
          <w:bCs/>
          <w:sz w:val="26"/>
          <w:szCs w:val="26"/>
          <w:lang w:val="x-none" w:eastAsia="zh-CN"/>
        </w:rPr>
        <w:t>Сведения о профилактике рисков причинения вреда (ущерба), включая сведения:</w:t>
      </w:r>
    </w:p>
    <w:p w:rsidR="002D231D" w:rsidRPr="002D231D" w:rsidRDefault="002D231D" w:rsidP="002D231D">
      <w:pPr>
        <w:widowControl/>
        <w:numPr>
          <w:ilvl w:val="0"/>
          <w:numId w:val="30"/>
        </w:numPr>
        <w:tabs>
          <w:tab w:val="left" w:pos="426"/>
        </w:tabs>
        <w:autoSpaceDE/>
        <w:autoSpaceDN/>
        <w:ind w:left="0" w:right="170" w:firstLine="710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 xml:space="preserve"> Программой профилактики рисков причинения вреда (ущерба) охраняемым законом ценностям на 2024 год при осуществлении муниципального земельного контроля предусмотрены следующие виды профилактических мероприятий:</w:t>
      </w:r>
    </w:p>
    <w:p w:rsidR="002D231D" w:rsidRPr="002D231D" w:rsidRDefault="002D231D" w:rsidP="002D231D">
      <w:pPr>
        <w:widowControl/>
        <w:tabs>
          <w:tab w:val="left" w:pos="426"/>
        </w:tabs>
        <w:autoSpaceDE/>
        <w:autoSpaceDN/>
        <w:ind w:right="170" w:firstLine="284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ab/>
      </w:r>
      <w:r w:rsidRPr="002D231D">
        <w:rPr>
          <w:sz w:val="26"/>
          <w:szCs w:val="26"/>
          <w:lang w:eastAsia="zh-CN"/>
        </w:rPr>
        <w:tab/>
        <w:t>- информирование;</w:t>
      </w:r>
    </w:p>
    <w:p w:rsidR="002D231D" w:rsidRPr="002D231D" w:rsidRDefault="002D231D" w:rsidP="002D231D">
      <w:pPr>
        <w:widowControl/>
        <w:tabs>
          <w:tab w:val="left" w:pos="426"/>
        </w:tabs>
        <w:autoSpaceDE/>
        <w:autoSpaceDN/>
        <w:ind w:right="170" w:firstLine="284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ab/>
      </w:r>
      <w:r w:rsidRPr="002D231D">
        <w:rPr>
          <w:sz w:val="26"/>
          <w:szCs w:val="26"/>
          <w:lang w:eastAsia="zh-CN"/>
        </w:rPr>
        <w:tab/>
        <w:t>- консультирование;</w:t>
      </w:r>
    </w:p>
    <w:p w:rsidR="002D231D" w:rsidRPr="002D231D" w:rsidRDefault="002D231D" w:rsidP="002D231D">
      <w:pPr>
        <w:widowControl/>
        <w:tabs>
          <w:tab w:val="left" w:pos="426"/>
        </w:tabs>
        <w:autoSpaceDE/>
        <w:autoSpaceDN/>
        <w:ind w:right="170" w:firstLine="284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ab/>
      </w:r>
      <w:r w:rsidRPr="002D231D">
        <w:rPr>
          <w:sz w:val="26"/>
          <w:szCs w:val="26"/>
          <w:lang w:eastAsia="zh-CN"/>
        </w:rPr>
        <w:tab/>
        <w:t>- объявление предостережения;</w:t>
      </w:r>
    </w:p>
    <w:p w:rsidR="002D231D" w:rsidRPr="002D231D" w:rsidRDefault="002D231D" w:rsidP="002D231D">
      <w:pPr>
        <w:widowControl/>
        <w:tabs>
          <w:tab w:val="left" w:pos="426"/>
        </w:tabs>
        <w:autoSpaceDE/>
        <w:autoSpaceDN/>
        <w:ind w:right="170" w:firstLine="284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 xml:space="preserve">      - обобщение правоприменительной практики.</w:t>
      </w:r>
    </w:p>
    <w:p w:rsidR="002D231D" w:rsidRPr="002D231D" w:rsidRDefault="002D231D" w:rsidP="002D231D">
      <w:pPr>
        <w:widowControl/>
        <w:numPr>
          <w:ilvl w:val="0"/>
          <w:numId w:val="30"/>
        </w:numPr>
        <w:tabs>
          <w:tab w:val="left" w:pos="426"/>
        </w:tabs>
        <w:autoSpaceDE/>
        <w:autoSpaceDN/>
        <w:ind w:left="0" w:right="170" w:firstLine="709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>Сроки (периодичность) проведения профилактических мероприятий - в соответствии с Программой профилактики рисков причинения вреда (ущерба) охраняемым законом ценностям на 2024 год при осуществлении муниципального земельного контроля.</w:t>
      </w:r>
    </w:p>
    <w:p w:rsidR="002D231D" w:rsidRPr="002D231D" w:rsidRDefault="002D231D" w:rsidP="002D231D">
      <w:pPr>
        <w:widowControl/>
        <w:numPr>
          <w:ilvl w:val="0"/>
          <w:numId w:val="30"/>
        </w:numPr>
        <w:tabs>
          <w:tab w:val="left" w:pos="426"/>
        </w:tabs>
        <w:autoSpaceDE/>
        <w:autoSpaceDN/>
        <w:ind w:left="0" w:right="170" w:firstLine="710"/>
        <w:jc w:val="both"/>
        <w:rPr>
          <w:sz w:val="26"/>
          <w:szCs w:val="26"/>
          <w:lang w:eastAsia="zh-CN"/>
        </w:rPr>
      </w:pPr>
      <w:proofErr w:type="gramStart"/>
      <w:r w:rsidRPr="002D231D">
        <w:rPr>
          <w:sz w:val="26"/>
          <w:szCs w:val="26"/>
          <w:lang w:eastAsia="zh-CN"/>
        </w:rPr>
        <w:t>Информирование контролируемых лиц и иных заинтересованных лиц осуществляется в порядке, установленном статьей 46 Федерального закона от 31.07.2020 № 248-ФЗ, посредством размещения соответствующих сведений на официальном сайте органов местного самоуправления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  <w:r w:rsidRPr="002D231D">
        <w:rPr>
          <w:sz w:val="26"/>
          <w:szCs w:val="26"/>
          <w:lang w:eastAsia="zh-CN"/>
        </w:rPr>
        <w:t xml:space="preserve"> В рамках информирования на официальном сайте администрации Советского района в разделе «Муниципальный контроль» размещены все муниципальные правовые акты и их изменения в сфере муниципального контроля, сведения о получении консультаций по вопросам соблюдения обязательных требований. Консультирование проводится на постоянной основе в режиме обращений контролируемых лиц в уполномоченный орган контроля. Предостережение объявляется и направляется контролируемому лицу в порядке, предусмотренном Федеральным законом от 31.07.2020 № 248-ФЗ. В отчетном периоде объявлено одно предостережение о недопустимости нарушения обязательных требований и направлено контролируемому лицу для принятия соответствующих мер. </w:t>
      </w:r>
    </w:p>
    <w:p w:rsidR="002D231D" w:rsidRPr="002D231D" w:rsidRDefault="002D231D" w:rsidP="002D231D">
      <w:pPr>
        <w:widowControl/>
        <w:tabs>
          <w:tab w:val="left" w:pos="1468"/>
        </w:tabs>
        <w:autoSpaceDE/>
        <w:autoSpaceDN/>
        <w:spacing w:before="1" w:line="276" w:lineRule="auto"/>
        <w:ind w:right="168" w:firstLine="284"/>
        <w:jc w:val="both"/>
        <w:rPr>
          <w:sz w:val="28"/>
          <w:szCs w:val="28"/>
          <w:lang w:eastAsia="zh-CN"/>
        </w:rPr>
      </w:pPr>
    </w:p>
    <w:p w:rsidR="002D231D" w:rsidRPr="002D231D" w:rsidRDefault="002D231D" w:rsidP="002D231D">
      <w:pPr>
        <w:keepNext/>
        <w:keepLines/>
        <w:widowControl/>
        <w:numPr>
          <w:ilvl w:val="0"/>
          <w:numId w:val="1"/>
        </w:numPr>
        <w:tabs>
          <w:tab w:val="left" w:pos="1276"/>
        </w:tabs>
        <w:autoSpaceDE/>
        <w:autoSpaceDN/>
        <w:spacing w:before="44" w:after="330" w:line="280" w:lineRule="exact"/>
        <w:jc w:val="center"/>
        <w:rPr>
          <w:sz w:val="26"/>
          <w:szCs w:val="26"/>
          <w:lang w:val="x-none" w:eastAsia="zh-CN"/>
        </w:rPr>
      </w:pPr>
      <w:bookmarkStart w:id="2" w:name="bookmark7"/>
      <w:r w:rsidRPr="002D231D">
        <w:rPr>
          <w:b/>
          <w:bCs/>
          <w:sz w:val="28"/>
          <w:szCs w:val="20"/>
          <w:lang w:val="x-none" w:eastAsia="zh-CN"/>
        </w:rPr>
        <w:t>Сведения о</w:t>
      </w:r>
      <w:r w:rsidRPr="002D231D">
        <w:rPr>
          <w:sz w:val="28"/>
          <w:szCs w:val="20"/>
          <w:lang w:val="x-none" w:eastAsia="zh-CN"/>
        </w:rPr>
        <w:t xml:space="preserve"> </w:t>
      </w:r>
      <w:r w:rsidRPr="002D231D">
        <w:rPr>
          <w:b/>
          <w:bCs/>
          <w:color w:val="000000"/>
          <w:sz w:val="26"/>
          <w:szCs w:val="26"/>
          <w:shd w:val="clear" w:color="auto" w:fill="FFFFFF"/>
          <w:lang w:val="x-none" w:eastAsia="zh-CN"/>
        </w:rPr>
        <w:t>контрольных мероприятиях</w:t>
      </w:r>
      <w:bookmarkEnd w:id="2"/>
    </w:p>
    <w:p w:rsidR="002D231D" w:rsidRPr="002D231D" w:rsidRDefault="002D231D" w:rsidP="002D231D">
      <w:pPr>
        <w:widowControl/>
        <w:numPr>
          <w:ilvl w:val="0"/>
          <w:numId w:val="30"/>
        </w:numPr>
        <w:tabs>
          <w:tab w:val="left" w:pos="1276"/>
        </w:tabs>
        <w:autoSpaceDE/>
        <w:autoSpaceDN/>
        <w:ind w:left="0" w:firstLine="709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 xml:space="preserve"> Основания для проведения контрольных мероприятий, за исключением случаев, проведения контрольных мероприятий без взаимодействия с контролируемыми лицами на основании заданий, установлены статьей 57 Федерального закона от 31.07.2020 № 248-ФЗ.</w:t>
      </w:r>
    </w:p>
    <w:p w:rsidR="002D231D" w:rsidRPr="002D231D" w:rsidRDefault="002D231D" w:rsidP="002D231D">
      <w:pPr>
        <w:widowControl/>
        <w:numPr>
          <w:ilvl w:val="0"/>
          <w:numId w:val="30"/>
        </w:numPr>
        <w:tabs>
          <w:tab w:val="left" w:pos="709"/>
        </w:tabs>
        <w:autoSpaceDE/>
        <w:autoSpaceDN/>
        <w:ind w:left="0" w:firstLine="709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>При осуществлении муниципального земельного контроля взаимодействие уполномоченного лица контрольного органа с контролируемым лицом осуществляется при проведении следующих контрольных мероприятий:</w:t>
      </w:r>
    </w:p>
    <w:p w:rsidR="002D231D" w:rsidRPr="002D231D" w:rsidRDefault="002D231D" w:rsidP="002D231D">
      <w:pPr>
        <w:tabs>
          <w:tab w:val="left" w:pos="1117"/>
        </w:tabs>
        <w:autoSpaceDE/>
        <w:autoSpaceDN/>
        <w:ind w:left="900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>- документарная проверка;</w:t>
      </w:r>
    </w:p>
    <w:p w:rsidR="002D231D" w:rsidRPr="002D231D" w:rsidRDefault="002D231D" w:rsidP="002D231D">
      <w:pPr>
        <w:tabs>
          <w:tab w:val="left" w:pos="1117"/>
        </w:tabs>
        <w:autoSpaceDE/>
        <w:autoSpaceDN/>
        <w:ind w:left="900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>- выездная проверка.</w:t>
      </w:r>
    </w:p>
    <w:p w:rsidR="002D231D" w:rsidRPr="002D231D" w:rsidRDefault="002D231D" w:rsidP="002D231D">
      <w:pPr>
        <w:widowControl/>
        <w:numPr>
          <w:ilvl w:val="0"/>
          <w:numId w:val="30"/>
        </w:numPr>
        <w:tabs>
          <w:tab w:val="left" w:pos="1276"/>
        </w:tabs>
        <w:autoSpaceDE/>
        <w:autoSpaceDN/>
        <w:ind w:left="0" w:firstLine="709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>Без взаимодействия с контролируемым лицом осуществляются следующие контрольные мероприятия:</w:t>
      </w:r>
    </w:p>
    <w:p w:rsidR="002D231D" w:rsidRPr="002D231D" w:rsidRDefault="002D231D" w:rsidP="002D231D">
      <w:pPr>
        <w:tabs>
          <w:tab w:val="left" w:pos="1117"/>
        </w:tabs>
        <w:autoSpaceDE/>
        <w:autoSpaceDN/>
        <w:ind w:left="900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>- наблюдение за соблюдением обязательных требований;</w:t>
      </w:r>
    </w:p>
    <w:p w:rsidR="002D231D" w:rsidRPr="002D231D" w:rsidRDefault="002D231D" w:rsidP="002D231D">
      <w:pPr>
        <w:tabs>
          <w:tab w:val="left" w:pos="1117"/>
        </w:tabs>
        <w:autoSpaceDE/>
        <w:autoSpaceDN/>
        <w:ind w:left="900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>- выездное обследование.</w:t>
      </w:r>
    </w:p>
    <w:p w:rsidR="002D231D" w:rsidRPr="002D231D" w:rsidRDefault="002D231D" w:rsidP="002D231D">
      <w:pPr>
        <w:keepNext/>
        <w:keepLines/>
        <w:widowControl/>
        <w:numPr>
          <w:ilvl w:val="0"/>
          <w:numId w:val="30"/>
        </w:numPr>
        <w:tabs>
          <w:tab w:val="left" w:pos="394"/>
          <w:tab w:val="left" w:pos="1276"/>
        </w:tabs>
        <w:autoSpaceDE/>
        <w:autoSpaceDN/>
        <w:spacing w:after="320" w:line="280" w:lineRule="exact"/>
        <w:ind w:left="0" w:firstLine="709"/>
        <w:jc w:val="both"/>
        <w:rPr>
          <w:sz w:val="20"/>
          <w:szCs w:val="20"/>
          <w:lang w:eastAsia="zh-CN"/>
        </w:rPr>
      </w:pPr>
      <w:r w:rsidRPr="002D231D">
        <w:rPr>
          <w:sz w:val="26"/>
          <w:szCs w:val="26"/>
          <w:lang w:eastAsia="zh-CN"/>
        </w:rPr>
        <w:lastRenderedPageBreak/>
        <w:t>В 2024 году на основании поступившей информации, по заданию главы Советского района инициировано проведение одного контрольного мероприятия без взаимодействия с контролируемым лицом, на предмет соблюдения обязательных требований земельного законодательства, а именно: захламление земельного участка, прилегающего к придорожному кафе,  на межселенной территории Советского района. В ходе контрольных мероприятий факт нарушения обязательных требований не выявлен.</w:t>
      </w:r>
      <w:bookmarkStart w:id="3" w:name="bookmark8"/>
      <w:r w:rsidRPr="002D231D">
        <w:rPr>
          <w:sz w:val="20"/>
          <w:szCs w:val="20"/>
          <w:lang w:eastAsia="zh-CN"/>
        </w:rPr>
        <w:t xml:space="preserve">      </w:t>
      </w:r>
      <w:bookmarkEnd w:id="3"/>
    </w:p>
    <w:p w:rsidR="002D231D" w:rsidRPr="002D231D" w:rsidRDefault="002D231D" w:rsidP="002D231D">
      <w:pPr>
        <w:widowControl/>
        <w:numPr>
          <w:ilvl w:val="0"/>
          <w:numId w:val="23"/>
        </w:numPr>
        <w:tabs>
          <w:tab w:val="left" w:pos="1473"/>
        </w:tabs>
        <w:autoSpaceDE/>
        <w:autoSpaceDN/>
        <w:jc w:val="both"/>
        <w:outlineLvl w:val="0"/>
        <w:rPr>
          <w:b/>
          <w:sz w:val="28"/>
          <w:szCs w:val="20"/>
          <w:lang w:val="x-none" w:eastAsia="zh-CN"/>
        </w:rPr>
      </w:pPr>
      <w:r w:rsidRPr="002D231D">
        <w:rPr>
          <w:b/>
          <w:sz w:val="28"/>
          <w:szCs w:val="20"/>
          <w:lang w:val="x-none" w:eastAsia="zh-CN"/>
        </w:rPr>
        <w:t>Сведения</w:t>
      </w:r>
      <w:r w:rsidRPr="002D231D">
        <w:rPr>
          <w:b/>
          <w:spacing w:val="-12"/>
          <w:sz w:val="28"/>
          <w:szCs w:val="20"/>
          <w:lang w:val="x-none" w:eastAsia="zh-CN"/>
        </w:rPr>
        <w:t xml:space="preserve"> </w:t>
      </w:r>
      <w:r w:rsidRPr="002D231D">
        <w:rPr>
          <w:b/>
          <w:sz w:val="28"/>
          <w:szCs w:val="20"/>
          <w:lang w:val="x-none" w:eastAsia="zh-CN"/>
        </w:rPr>
        <w:t>об</w:t>
      </w:r>
      <w:r w:rsidRPr="002D231D">
        <w:rPr>
          <w:b/>
          <w:spacing w:val="-7"/>
          <w:sz w:val="28"/>
          <w:szCs w:val="20"/>
          <w:lang w:val="x-none" w:eastAsia="zh-CN"/>
        </w:rPr>
        <w:t xml:space="preserve"> </w:t>
      </w:r>
      <w:r w:rsidRPr="002D231D">
        <w:rPr>
          <w:b/>
          <w:sz w:val="28"/>
          <w:szCs w:val="20"/>
          <w:lang w:val="x-none" w:eastAsia="zh-CN"/>
        </w:rPr>
        <w:t>индикативных</w:t>
      </w:r>
      <w:r w:rsidRPr="002D231D">
        <w:rPr>
          <w:b/>
          <w:spacing w:val="-6"/>
          <w:sz w:val="28"/>
          <w:szCs w:val="20"/>
          <w:lang w:val="x-none" w:eastAsia="zh-CN"/>
        </w:rPr>
        <w:t xml:space="preserve"> </w:t>
      </w:r>
      <w:r w:rsidRPr="002D231D">
        <w:rPr>
          <w:b/>
          <w:sz w:val="28"/>
          <w:szCs w:val="20"/>
          <w:lang w:val="x-none" w:eastAsia="zh-CN"/>
        </w:rPr>
        <w:t>показателях</w:t>
      </w:r>
      <w:r w:rsidRPr="002D231D">
        <w:rPr>
          <w:b/>
          <w:spacing w:val="-7"/>
          <w:sz w:val="28"/>
          <w:szCs w:val="20"/>
          <w:lang w:val="x-none" w:eastAsia="zh-CN"/>
        </w:rPr>
        <w:t xml:space="preserve"> </w:t>
      </w:r>
      <w:r w:rsidRPr="002D231D">
        <w:rPr>
          <w:b/>
          <w:sz w:val="28"/>
          <w:szCs w:val="20"/>
          <w:lang w:val="x-none" w:eastAsia="zh-CN"/>
        </w:rPr>
        <w:t>вида</w:t>
      </w:r>
      <w:r w:rsidRPr="002D231D">
        <w:rPr>
          <w:b/>
          <w:spacing w:val="-7"/>
          <w:sz w:val="28"/>
          <w:szCs w:val="20"/>
          <w:lang w:val="x-none" w:eastAsia="zh-CN"/>
        </w:rPr>
        <w:t xml:space="preserve"> </w:t>
      </w:r>
      <w:r w:rsidRPr="002D231D">
        <w:rPr>
          <w:b/>
          <w:spacing w:val="-2"/>
          <w:sz w:val="28"/>
          <w:szCs w:val="20"/>
          <w:lang w:val="x-none" w:eastAsia="zh-CN"/>
        </w:rPr>
        <w:t>контроля.</w:t>
      </w:r>
    </w:p>
    <w:p w:rsidR="002D231D" w:rsidRPr="002D231D" w:rsidRDefault="002D231D" w:rsidP="002D231D">
      <w:pPr>
        <w:widowControl/>
        <w:autoSpaceDE/>
        <w:autoSpaceDN/>
        <w:spacing w:line="276" w:lineRule="auto"/>
        <w:ind w:left="32" w:right="38" w:firstLine="284"/>
        <w:jc w:val="center"/>
        <w:rPr>
          <w:b/>
          <w:sz w:val="28"/>
          <w:szCs w:val="20"/>
          <w:lang w:eastAsia="zh-CN"/>
        </w:rPr>
      </w:pPr>
      <w:r w:rsidRPr="002D231D">
        <w:rPr>
          <w:b/>
          <w:sz w:val="28"/>
          <w:szCs w:val="20"/>
          <w:lang w:eastAsia="zh-CN"/>
        </w:rPr>
        <w:t>Сведения</w:t>
      </w:r>
      <w:r w:rsidRPr="002D231D">
        <w:rPr>
          <w:b/>
          <w:spacing w:val="-6"/>
          <w:sz w:val="28"/>
          <w:szCs w:val="20"/>
          <w:lang w:eastAsia="zh-CN"/>
        </w:rPr>
        <w:t xml:space="preserve"> </w:t>
      </w:r>
      <w:r w:rsidRPr="002D231D">
        <w:rPr>
          <w:b/>
          <w:sz w:val="28"/>
          <w:szCs w:val="20"/>
          <w:lang w:eastAsia="zh-CN"/>
        </w:rPr>
        <w:t>о</w:t>
      </w:r>
      <w:r w:rsidRPr="002D231D">
        <w:rPr>
          <w:b/>
          <w:spacing w:val="-3"/>
          <w:sz w:val="28"/>
          <w:szCs w:val="20"/>
          <w:lang w:eastAsia="zh-CN"/>
        </w:rPr>
        <w:t xml:space="preserve"> </w:t>
      </w:r>
      <w:r w:rsidRPr="002D231D">
        <w:rPr>
          <w:b/>
          <w:sz w:val="28"/>
          <w:szCs w:val="20"/>
          <w:lang w:eastAsia="zh-CN"/>
        </w:rPr>
        <w:t>достижении</w:t>
      </w:r>
      <w:r w:rsidRPr="002D231D">
        <w:rPr>
          <w:b/>
          <w:spacing w:val="-5"/>
          <w:sz w:val="28"/>
          <w:szCs w:val="20"/>
          <w:lang w:eastAsia="zh-CN"/>
        </w:rPr>
        <w:t xml:space="preserve"> </w:t>
      </w:r>
      <w:r w:rsidRPr="002D231D">
        <w:rPr>
          <w:b/>
          <w:sz w:val="28"/>
          <w:szCs w:val="20"/>
          <w:lang w:eastAsia="zh-CN"/>
        </w:rPr>
        <w:t>ключевых</w:t>
      </w:r>
      <w:r w:rsidRPr="002D231D">
        <w:rPr>
          <w:b/>
          <w:spacing w:val="-3"/>
          <w:sz w:val="28"/>
          <w:szCs w:val="20"/>
          <w:lang w:eastAsia="zh-CN"/>
        </w:rPr>
        <w:t xml:space="preserve"> </w:t>
      </w:r>
      <w:r w:rsidRPr="002D231D">
        <w:rPr>
          <w:b/>
          <w:sz w:val="28"/>
          <w:szCs w:val="20"/>
          <w:lang w:eastAsia="zh-CN"/>
        </w:rPr>
        <w:t>показателей,</w:t>
      </w:r>
      <w:r w:rsidRPr="002D231D">
        <w:rPr>
          <w:b/>
          <w:spacing w:val="-6"/>
          <w:sz w:val="28"/>
          <w:szCs w:val="20"/>
          <w:lang w:eastAsia="zh-CN"/>
        </w:rPr>
        <w:t xml:space="preserve"> </w:t>
      </w:r>
      <w:r w:rsidRPr="002D231D">
        <w:rPr>
          <w:b/>
          <w:sz w:val="28"/>
          <w:szCs w:val="20"/>
          <w:lang w:eastAsia="zh-CN"/>
        </w:rPr>
        <w:t>в</w:t>
      </w:r>
      <w:r w:rsidRPr="002D231D">
        <w:rPr>
          <w:b/>
          <w:spacing w:val="-5"/>
          <w:sz w:val="28"/>
          <w:szCs w:val="20"/>
          <w:lang w:eastAsia="zh-CN"/>
        </w:rPr>
        <w:t xml:space="preserve"> </w:t>
      </w:r>
      <w:r w:rsidRPr="002D231D">
        <w:rPr>
          <w:b/>
          <w:sz w:val="28"/>
          <w:szCs w:val="20"/>
          <w:lang w:eastAsia="zh-CN"/>
        </w:rPr>
        <w:t>том</w:t>
      </w:r>
      <w:r w:rsidRPr="002D231D">
        <w:rPr>
          <w:b/>
          <w:spacing w:val="-4"/>
          <w:sz w:val="28"/>
          <w:szCs w:val="20"/>
          <w:lang w:eastAsia="zh-CN"/>
        </w:rPr>
        <w:t xml:space="preserve"> </w:t>
      </w:r>
      <w:r w:rsidRPr="002D231D">
        <w:rPr>
          <w:b/>
          <w:sz w:val="28"/>
          <w:szCs w:val="20"/>
          <w:lang w:eastAsia="zh-CN"/>
        </w:rPr>
        <w:t>числе</w:t>
      </w:r>
      <w:r w:rsidRPr="002D231D">
        <w:rPr>
          <w:b/>
          <w:spacing w:val="-1"/>
          <w:sz w:val="28"/>
          <w:szCs w:val="20"/>
          <w:lang w:eastAsia="zh-CN"/>
        </w:rPr>
        <w:t xml:space="preserve"> </w:t>
      </w:r>
      <w:r w:rsidRPr="002D231D">
        <w:rPr>
          <w:b/>
          <w:sz w:val="28"/>
          <w:szCs w:val="20"/>
          <w:lang w:eastAsia="zh-CN"/>
        </w:rPr>
        <w:t>о</w:t>
      </w:r>
      <w:r w:rsidRPr="002D231D">
        <w:rPr>
          <w:b/>
          <w:spacing w:val="-3"/>
          <w:sz w:val="28"/>
          <w:szCs w:val="20"/>
          <w:lang w:eastAsia="zh-CN"/>
        </w:rPr>
        <w:t xml:space="preserve"> </w:t>
      </w:r>
      <w:r w:rsidRPr="002D231D">
        <w:rPr>
          <w:b/>
          <w:sz w:val="28"/>
          <w:szCs w:val="20"/>
          <w:lang w:eastAsia="zh-CN"/>
        </w:rPr>
        <w:t>влиянии профилактических мероприятий и контрольных мероприятий на достижение ключевых показателей</w:t>
      </w:r>
    </w:p>
    <w:p w:rsidR="002D231D" w:rsidRPr="002D231D" w:rsidRDefault="002D231D" w:rsidP="002D231D">
      <w:pPr>
        <w:widowControl/>
        <w:autoSpaceDE/>
        <w:autoSpaceDN/>
        <w:spacing w:before="50" w:line="276" w:lineRule="auto"/>
        <w:ind w:left="32" w:right="38" w:firstLine="284"/>
        <w:jc w:val="center"/>
        <w:rPr>
          <w:b/>
          <w:sz w:val="28"/>
          <w:szCs w:val="20"/>
          <w:lang w:eastAsia="zh-CN"/>
        </w:rPr>
      </w:pPr>
    </w:p>
    <w:p w:rsidR="002D231D" w:rsidRPr="002D231D" w:rsidRDefault="002D231D" w:rsidP="002D231D">
      <w:pPr>
        <w:widowControl/>
        <w:numPr>
          <w:ilvl w:val="0"/>
          <w:numId w:val="30"/>
        </w:numPr>
        <w:autoSpaceDE/>
        <w:autoSpaceDN/>
        <w:ind w:left="0" w:firstLine="710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 xml:space="preserve">Перечнем ключевых показателей и их целевых </w:t>
      </w:r>
      <w:proofErr w:type="gramStart"/>
      <w:r w:rsidRPr="002D231D">
        <w:rPr>
          <w:sz w:val="26"/>
          <w:szCs w:val="26"/>
          <w:lang w:eastAsia="zh-CN"/>
        </w:rPr>
        <w:t>значениях</w:t>
      </w:r>
      <w:proofErr w:type="gramEnd"/>
      <w:r w:rsidRPr="002D231D">
        <w:rPr>
          <w:sz w:val="26"/>
          <w:szCs w:val="26"/>
          <w:lang w:eastAsia="zh-CN"/>
        </w:rPr>
        <w:t>, индикативных показателей для муниципального земельного контроля установлены ключевые показатели за 2024 год:</w:t>
      </w:r>
    </w:p>
    <w:p w:rsidR="002D231D" w:rsidRPr="002D231D" w:rsidRDefault="002D231D" w:rsidP="002D231D">
      <w:pPr>
        <w:adjustRightInd w:val="0"/>
        <w:ind w:firstLine="568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 xml:space="preserve"> 23.1. Доля устраненных нарушений обязательных требований из числа выявленных нарушений обязательных требований - 70 %;</w:t>
      </w:r>
    </w:p>
    <w:p w:rsidR="002D231D" w:rsidRPr="002D231D" w:rsidRDefault="002D231D" w:rsidP="002D231D">
      <w:pPr>
        <w:adjustRightInd w:val="0"/>
        <w:ind w:firstLine="568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 xml:space="preserve"> 23.2.  Доля </w:t>
      </w:r>
      <w:proofErr w:type="gramStart"/>
      <w:r w:rsidRPr="002D231D">
        <w:rPr>
          <w:sz w:val="26"/>
          <w:szCs w:val="26"/>
          <w:lang w:eastAsia="zh-CN"/>
        </w:rPr>
        <w:t>выполнения программы профилактики рисков причинения вреда</w:t>
      </w:r>
      <w:proofErr w:type="gramEnd"/>
      <w:r w:rsidRPr="002D231D">
        <w:rPr>
          <w:sz w:val="26"/>
          <w:szCs w:val="26"/>
          <w:lang w:eastAsia="zh-CN"/>
        </w:rPr>
        <w:t xml:space="preserve"> за отчетный период - 100 %;</w:t>
      </w:r>
    </w:p>
    <w:p w:rsidR="002D231D" w:rsidRPr="002D231D" w:rsidRDefault="002D231D" w:rsidP="002D231D">
      <w:pPr>
        <w:adjustRightInd w:val="0"/>
        <w:ind w:firstLine="568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 xml:space="preserve"> 23.3. Доля решений, принятых по результатам контрольных мероприятий, отмененных судом, от общего количества решений - 0 %.</w:t>
      </w:r>
    </w:p>
    <w:p w:rsidR="002D231D" w:rsidRPr="002D231D" w:rsidRDefault="002D231D" w:rsidP="002D231D">
      <w:pPr>
        <w:widowControl/>
        <w:numPr>
          <w:ilvl w:val="0"/>
          <w:numId w:val="30"/>
        </w:numPr>
        <w:tabs>
          <w:tab w:val="left" w:pos="1134"/>
        </w:tabs>
        <w:autoSpaceDE/>
        <w:autoSpaceDN/>
        <w:ind w:left="1211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 xml:space="preserve"> Сведения о достижении индикативных показателей за 2024 год.</w:t>
      </w:r>
    </w:p>
    <w:p w:rsidR="002D231D" w:rsidRPr="002D231D" w:rsidRDefault="002D231D" w:rsidP="002D231D">
      <w:pPr>
        <w:widowControl/>
        <w:tabs>
          <w:tab w:val="left" w:pos="1574"/>
        </w:tabs>
        <w:autoSpaceDE/>
        <w:autoSpaceDN/>
        <w:ind w:firstLine="709"/>
        <w:jc w:val="both"/>
        <w:rPr>
          <w:sz w:val="26"/>
          <w:szCs w:val="26"/>
          <w:lang w:eastAsia="zh-CN"/>
        </w:rPr>
      </w:pPr>
      <w:proofErr w:type="gramStart"/>
      <w:r w:rsidRPr="002D231D">
        <w:rPr>
          <w:sz w:val="26"/>
          <w:szCs w:val="26"/>
          <w:lang w:eastAsia="zh-CN"/>
        </w:rPr>
        <w:t xml:space="preserve">В связи с установленными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ограничениями по муниципальному земельному контролю проводились только профилактические мероприятия. </w:t>
      </w:r>
      <w:proofErr w:type="gramEnd"/>
    </w:p>
    <w:p w:rsidR="002D231D" w:rsidRPr="002D231D" w:rsidRDefault="002D231D" w:rsidP="002D231D">
      <w:pPr>
        <w:widowControl/>
        <w:tabs>
          <w:tab w:val="left" w:pos="1574"/>
        </w:tabs>
        <w:autoSpaceDE/>
        <w:autoSpaceDN/>
        <w:ind w:firstLine="709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>25. Индикативные показатели:</w:t>
      </w:r>
    </w:p>
    <w:p w:rsidR="002D231D" w:rsidRPr="002D231D" w:rsidRDefault="002D231D" w:rsidP="002D231D">
      <w:pPr>
        <w:widowControl/>
        <w:autoSpaceDE/>
        <w:autoSpaceDN/>
        <w:ind w:firstLine="708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>25.1. Количество внеплановых контрольных мероприятий, проведенных за отчётный период - 1;</w:t>
      </w:r>
    </w:p>
    <w:p w:rsidR="002D231D" w:rsidRPr="002D231D" w:rsidRDefault="002D231D" w:rsidP="002D231D">
      <w:pPr>
        <w:widowControl/>
        <w:autoSpaceDE/>
        <w:autoSpaceDN/>
        <w:ind w:firstLine="708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>25.2. Количество контрольных мероприятий с взаимодействием, проведенных за отчетный период - 0;</w:t>
      </w:r>
    </w:p>
    <w:p w:rsidR="002D231D" w:rsidRPr="002D231D" w:rsidRDefault="002D231D" w:rsidP="002D231D">
      <w:pPr>
        <w:widowControl/>
        <w:autoSpaceDE/>
        <w:autoSpaceDN/>
        <w:ind w:firstLine="708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>25.3. Количество предостережений, объявленных за отчетный период - 0;</w:t>
      </w:r>
    </w:p>
    <w:p w:rsidR="002D231D" w:rsidRPr="002D231D" w:rsidRDefault="002D231D" w:rsidP="002D231D">
      <w:pPr>
        <w:widowControl/>
        <w:autoSpaceDE/>
        <w:autoSpaceDN/>
        <w:ind w:firstLine="708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>25.4. Количество контрольных мероприятий, по результатам которых выявлены нарушения обязательных требований, за отчетный период - 0;</w:t>
      </w:r>
    </w:p>
    <w:p w:rsidR="002D231D" w:rsidRPr="002D231D" w:rsidRDefault="002D231D" w:rsidP="002D231D">
      <w:pPr>
        <w:widowControl/>
        <w:autoSpaceDE/>
        <w:autoSpaceDN/>
        <w:ind w:firstLine="708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>25.5. Количество контрольных мероприятий, по итогам которых возбуждены дела об административных правонарушениях, за отчетный период - 0;</w:t>
      </w:r>
    </w:p>
    <w:p w:rsidR="002D231D" w:rsidRPr="002D231D" w:rsidRDefault="002D231D" w:rsidP="002D231D">
      <w:pPr>
        <w:widowControl/>
        <w:autoSpaceDE/>
        <w:autoSpaceDN/>
        <w:ind w:firstLine="708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>26.6. Сумма административных штрафов, наложенных по результатам контрольных мероприятий, за отчетный период - 0;</w:t>
      </w:r>
    </w:p>
    <w:p w:rsidR="002D231D" w:rsidRPr="002D231D" w:rsidRDefault="002D231D" w:rsidP="002D231D">
      <w:pPr>
        <w:widowControl/>
        <w:autoSpaceDE/>
        <w:autoSpaceDN/>
        <w:ind w:firstLine="708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>25.7. Количество направленных в органы прокуратуры заявлений о согласовании проведения контрольных мероприятий, за отчетный период - 0;</w:t>
      </w:r>
    </w:p>
    <w:p w:rsidR="002D231D" w:rsidRPr="002D231D" w:rsidRDefault="002D231D" w:rsidP="002D231D">
      <w:pPr>
        <w:widowControl/>
        <w:autoSpaceDE/>
        <w:autoSpaceDN/>
        <w:ind w:firstLine="708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>25.8.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 - 0;</w:t>
      </w:r>
    </w:p>
    <w:p w:rsidR="002D231D" w:rsidRPr="002D231D" w:rsidRDefault="002D231D" w:rsidP="002D231D">
      <w:pPr>
        <w:widowControl/>
        <w:autoSpaceDE/>
        <w:autoSpaceDN/>
        <w:ind w:firstLine="708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>25.9. Общее количество учтенных объектов контроля на конец отчетного периода - 0;</w:t>
      </w:r>
    </w:p>
    <w:p w:rsidR="002D231D" w:rsidRPr="002D231D" w:rsidRDefault="002D231D" w:rsidP="002D231D">
      <w:pPr>
        <w:widowControl/>
        <w:autoSpaceDE/>
        <w:autoSpaceDN/>
        <w:ind w:firstLine="708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>25.10.Количество учтенных контролируемых лиц на конец отчетного периода - 0;</w:t>
      </w:r>
    </w:p>
    <w:p w:rsidR="002D231D" w:rsidRPr="002D231D" w:rsidRDefault="002D231D" w:rsidP="002D231D">
      <w:pPr>
        <w:widowControl/>
        <w:autoSpaceDE/>
        <w:autoSpaceDN/>
        <w:ind w:firstLine="708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lastRenderedPageBreak/>
        <w:t>25.11. Количество учтенных контролируемых лиц, в отношении которых проведены контрольные мероприятия, за отчетный период - 0;</w:t>
      </w:r>
    </w:p>
    <w:p w:rsidR="002D231D" w:rsidRPr="002D231D" w:rsidRDefault="002D231D" w:rsidP="002D231D">
      <w:pPr>
        <w:widowControl/>
        <w:autoSpaceDE/>
        <w:autoSpaceDN/>
        <w:ind w:firstLine="708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>25.12. Общее количество жалоб, поданных контролируемыми лицами в досудебном порядке за отчетный период - 0;</w:t>
      </w:r>
    </w:p>
    <w:p w:rsidR="002D231D" w:rsidRPr="002D231D" w:rsidRDefault="002D231D" w:rsidP="002D231D">
      <w:pPr>
        <w:widowControl/>
        <w:autoSpaceDE/>
        <w:autoSpaceDN/>
        <w:ind w:firstLine="708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>25.13. Количество жалоб, в отношении которых контрольным органом был нарушен срок рассмотрения, за отчетный период - 0;</w:t>
      </w:r>
    </w:p>
    <w:p w:rsidR="002D231D" w:rsidRPr="002D231D" w:rsidRDefault="002D231D" w:rsidP="002D231D">
      <w:pPr>
        <w:widowControl/>
        <w:autoSpaceDE/>
        <w:autoSpaceDN/>
        <w:ind w:firstLine="708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 xml:space="preserve">25.14. Количество жалоб, поданных контролируемыми лицами в досудебном порядке, по </w:t>
      </w:r>
      <w:proofErr w:type="gramStart"/>
      <w:r w:rsidRPr="002D231D">
        <w:rPr>
          <w:sz w:val="26"/>
          <w:szCs w:val="26"/>
          <w:lang w:eastAsia="zh-CN"/>
        </w:rPr>
        <w:t>итогам</w:t>
      </w:r>
      <w:proofErr w:type="gramEnd"/>
      <w:r w:rsidRPr="002D231D">
        <w:rPr>
          <w:sz w:val="26"/>
          <w:szCs w:val="26"/>
          <w:lang w:eastAsia="zh-CN"/>
        </w:rPr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недействительными, за отчётный период - 0;</w:t>
      </w:r>
    </w:p>
    <w:p w:rsidR="002D231D" w:rsidRPr="002D231D" w:rsidRDefault="002D231D" w:rsidP="002D231D">
      <w:pPr>
        <w:widowControl/>
        <w:autoSpaceDE/>
        <w:autoSpaceDN/>
        <w:ind w:firstLine="708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>25.15.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 - 0;</w:t>
      </w:r>
    </w:p>
    <w:p w:rsidR="002D231D" w:rsidRPr="002D231D" w:rsidRDefault="002D231D" w:rsidP="002D231D">
      <w:pPr>
        <w:widowControl/>
        <w:autoSpaceDE/>
        <w:autoSpaceDN/>
        <w:ind w:firstLine="708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>25.16.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 - 0;</w:t>
      </w:r>
    </w:p>
    <w:p w:rsidR="002D231D" w:rsidRPr="002D231D" w:rsidRDefault="002D231D" w:rsidP="002D231D">
      <w:pPr>
        <w:widowControl/>
        <w:autoSpaceDE/>
        <w:autoSpaceDN/>
        <w:ind w:firstLine="708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>25.17.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 – 0.</w:t>
      </w:r>
    </w:p>
    <w:p w:rsidR="002D231D" w:rsidRPr="002D231D" w:rsidRDefault="002D231D" w:rsidP="002D231D">
      <w:pPr>
        <w:widowControl/>
        <w:tabs>
          <w:tab w:val="left" w:pos="1504"/>
        </w:tabs>
        <w:autoSpaceDE/>
        <w:autoSpaceDN/>
        <w:ind w:left="710" w:firstLine="284"/>
        <w:jc w:val="both"/>
        <w:rPr>
          <w:sz w:val="20"/>
          <w:szCs w:val="20"/>
          <w:lang w:eastAsia="zh-CN"/>
        </w:rPr>
      </w:pPr>
    </w:p>
    <w:p w:rsidR="002D231D" w:rsidRPr="002D231D" w:rsidRDefault="002D231D" w:rsidP="002D231D">
      <w:pPr>
        <w:keepNext/>
        <w:keepLines/>
        <w:tabs>
          <w:tab w:val="left" w:pos="895"/>
        </w:tabs>
        <w:autoSpaceDE/>
        <w:autoSpaceDN/>
        <w:spacing w:after="39"/>
        <w:ind w:left="280"/>
        <w:jc w:val="both"/>
        <w:outlineLvl w:val="2"/>
        <w:rPr>
          <w:bCs/>
          <w:sz w:val="26"/>
          <w:szCs w:val="26"/>
          <w:lang w:eastAsia="ru-RU"/>
        </w:rPr>
      </w:pPr>
      <w:bookmarkStart w:id="4" w:name="bookmark10"/>
      <w:r w:rsidRPr="002D231D">
        <w:rPr>
          <w:b/>
          <w:color w:val="000000"/>
          <w:sz w:val="26"/>
          <w:szCs w:val="26"/>
          <w:shd w:val="clear" w:color="auto" w:fill="FFFFFF"/>
          <w:lang w:eastAsia="ru-RU"/>
        </w:rPr>
        <w:t xml:space="preserve">         </w:t>
      </w:r>
      <w:r w:rsidRPr="002D231D">
        <w:rPr>
          <w:b/>
          <w:color w:val="000000"/>
          <w:sz w:val="26"/>
          <w:szCs w:val="26"/>
          <w:shd w:val="clear" w:color="auto" w:fill="FFFFFF"/>
          <w:lang w:val="en-US" w:eastAsia="ru-RU"/>
        </w:rPr>
        <w:t>VI</w:t>
      </w:r>
      <w:r w:rsidRPr="002D231D">
        <w:rPr>
          <w:b/>
          <w:color w:val="000000"/>
          <w:sz w:val="26"/>
          <w:szCs w:val="26"/>
          <w:shd w:val="clear" w:color="auto" w:fill="FFFFFF"/>
          <w:lang w:eastAsia="ru-RU"/>
        </w:rPr>
        <w:t>. Выводы и предложения по итогам организации и осуществления</w:t>
      </w:r>
      <w:bookmarkEnd w:id="4"/>
    </w:p>
    <w:p w:rsidR="002D231D" w:rsidRPr="002D231D" w:rsidRDefault="002D231D" w:rsidP="002D231D">
      <w:pPr>
        <w:keepNext/>
        <w:keepLines/>
        <w:autoSpaceDE/>
        <w:autoSpaceDN/>
        <w:spacing w:after="330"/>
        <w:ind w:left="20"/>
        <w:jc w:val="center"/>
        <w:outlineLvl w:val="2"/>
        <w:rPr>
          <w:bCs/>
          <w:sz w:val="26"/>
          <w:szCs w:val="26"/>
          <w:lang w:eastAsia="ru-RU"/>
        </w:rPr>
      </w:pPr>
      <w:bookmarkStart w:id="5" w:name="bookmark11"/>
      <w:r w:rsidRPr="002D231D">
        <w:rPr>
          <w:b/>
          <w:color w:val="000000"/>
          <w:sz w:val="26"/>
          <w:szCs w:val="26"/>
          <w:shd w:val="clear" w:color="auto" w:fill="FFFFFF"/>
          <w:lang w:eastAsia="ru-RU"/>
        </w:rPr>
        <w:t>муниципального контроля.</w:t>
      </w:r>
      <w:bookmarkEnd w:id="5"/>
    </w:p>
    <w:p w:rsidR="002D231D" w:rsidRPr="002D231D" w:rsidRDefault="002D231D" w:rsidP="002D231D">
      <w:pPr>
        <w:widowControl/>
        <w:numPr>
          <w:ilvl w:val="0"/>
          <w:numId w:val="34"/>
        </w:numPr>
        <w:tabs>
          <w:tab w:val="left" w:pos="1327"/>
        </w:tabs>
        <w:autoSpaceDE/>
        <w:autoSpaceDN/>
        <w:ind w:left="0" w:firstLine="710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>Федеральный закон от 31.07.2020 № 248-ФЗ устанавливает новый порядок организации и осуществления муниципального контроля, целью которого является предупреждение, выявление и пресечение нарушений обязательных требований за счет профилактики нарушений, оценки соблюдения гражданами и организациями обязательных требований, выявления нарушений, их пресечения и устранения последствий допущенных нарушений. В связи с тем, что в настоящее время нормативно</w:t>
      </w:r>
      <w:r w:rsidRPr="002D231D">
        <w:rPr>
          <w:sz w:val="26"/>
          <w:szCs w:val="26"/>
          <w:lang w:eastAsia="zh-CN"/>
        </w:rPr>
        <w:softHyphen/>
        <w:t xml:space="preserve"> - правовая база, регулирующая осуществление муниципального контроля, находится в стадии активного формирования, практика ее применения только начинает формироваться. В 2024 году с целью формирования единообразной правоприменительной практики осуществлялась следующая работа:</w:t>
      </w:r>
    </w:p>
    <w:p w:rsidR="002D231D" w:rsidRPr="002D231D" w:rsidRDefault="002D231D" w:rsidP="002D231D">
      <w:pPr>
        <w:tabs>
          <w:tab w:val="left" w:pos="851"/>
        </w:tabs>
        <w:autoSpaceDE/>
        <w:autoSpaceDN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ab/>
        <w:t xml:space="preserve">26.1. Информационно-методический обмен с инспекторами муниципального контроля, осуществляющими деятельность очно, в телефонном режиме, в </w:t>
      </w:r>
      <w:proofErr w:type="gramStart"/>
      <w:r w:rsidRPr="002D231D">
        <w:rPr>
          <w:sz w:val="26"/>
          <w:szCs w:val="26"/>
          <w:lang w:eastAsia="zh-CN"/>
        </w:rPr>
        <w:t>телеграмм-каналах</w:t>
      </w:r>
      <w:proofErr w:type="gramEnd"/>
      <w:r w:rsidRPr="002D231D">
        <w:rPr>
          <w:sz w:val="26"/>
          <w:szCs w:val="26"/>
          <w:lang w:eastAsia="zh-CN"/>
        </w:rPr>
        <w:t xml:space="preserve"> и чатах;</w:t>
      </w:r>
    </w:p>
    <w:p w:rsidR="002D231D" w:rsidRPr="002D231D" w:rsidRDefault="002D231D" w:rsidP="002D231D">
      <w:pPr>
        <w:tabs>
          <w:tab w:val="left" w:pos="851"/>
        </w:tabs>
        <w:autoSpaceDE/>
        <w:autoSpaceDN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ab/>
        <w:t xml:space="preserve">26.2. Участие в </w:t>
      </w:r>
      <w:proofErr w:type="spellStart"/>
      <w:r w:rsidRPr="002D231D">
        <w:rPr>
          <w:sz w:val="26"/>
          <w:szCs w:val="26"/>
          <w:lang w:eastAsia="zh-CN"/>
        </w:rPr>
        <w:t>вебинарах</w:t>
      </w:r>
      <w:proofErr w:type="spellEnd"/>
      <w:r w:rsidRPr="002D231D">
        <w:rPr>
          <w:sz w:val="26"/>
          <w:szCs w:val="26"/>
          <w:lang w:eastAsia="zh-CN"/>
        </w:rPr>
        <w:t xml:space="preserve"> по темам, связанным с осуществлением муниципального контроля и реформой контрольно-надзорной деятельности;</w:t>
      </w:r>
    </w:p>
    <w:p w:rsidR="002D231D" w:rsidRPr="002D231D" w:rsidRDefault="002D231D" w:rsidP="002D231D">
      <w:pPr>
        <w:tabs>
          <w:tab w:val="left" w:pos="851"/>
        </w:tabs>
        <w:autoSpaceDE/>
        <w:autoSpaceDN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ab/>
        <w:t>26.3. На постоянной основе осуществлялся мониторинг изменений действующего законодательства, регулирующего осуществление контрольной деятельности органами местного самоуправления, с целью поддержания в актуальном состоянии муниципальных нормативно-правовых актов в данной сфере.</w:t>
      </w:r>
    </w:p>
    <w:p w:rsidR="002D231D" w:rsidRPr="002D231D" w:rsidRDefault="002D231D" w:rsidP="002D231D">
      <w:pPr>
        <w:widowControl/>
        <w:numPr>
          <w:ilvl w:val="0"/>
          <w:numId w:val="34"/>
        </w:numPr>
        <w:tabs>
          <w:tab w:val="left" w:pos="1327"/>
        </w:tabs>
        <w:autoSpaceDE/>
        <w:autoSpaceDN/>
        <w:ind w:left="0" w:firstLine="851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 xml:space="preserve">С учетом практики осуществления муниципального контроля в 2024 году необходимо продолжать </w:t>
      </w:r>
      <w:proofErr w:type="gramStart"/>
      <w:r w:rsidRPr="002D231D">
        <w:rPr>
          <w:sz w:val="26"/>
          <w:szCs w:val="26"/>
          <w:lang w:eastAsia="zh-CN"/>
        </w:rPr>
        <w:t>уделять внимание на</w:t>
      </w:r>
      <w:proofErr w:type="gramEnd"/>
      <w:r w:rsidRPr="002D231D">
        <w:rPr>
          <w:sz w:val="26"/>
          <w:szCs w:val="26"/>
          <w:lang w:eastAsia="zh-CN"/>
        </w:rPr>
        <w:t xml:space="preserve"> следующие моменты с целью последующей актуализации нормативно-правовой базы, регулирующей вопросы осуществления контрольной деятельности:</w:t>
      </w:r>
    </w:p>
    <w:p w:rsidR="002D231D" w:rsidRPr="002D231D" w:rsidRDefault="002D231D" w:rsidP="002D231D">
      <w:pPr>
        <w:tabs>
          <w:tab w:val="left" w:pos="851"/>
        </w:tabs>
        <w:autoSpaceDE/>
        <w:autoSpaceDN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ab/>
        <w:t xml:space="preserve">27.1. Активизировать работу в отношении неиспользуемых, или используемых не по целевому назначению земельных участков (не в соответствии с видом </w:t>
      </w:r>
      <w:r w:rsidRPr="002D231D">
        <w:rPr>
          <w:sz w:val="26"/>
          <w:szCs w:val="26"/>
          <w:lang w:eastAsia="zh-CN"/>
        </w:rPr>
        <w:lastRenderedPageBreak/>
        <w:t>разрешенного использования);</w:t>
      </w:r>
    </w:p>
    <w:p w:rsidR="002D231D" w:rsidRPr="002D231D" w:rsidRDefault="002D231D" w:rsidP="002D231D">
      <w:pPr>
        <w:tabs>
          <w:tab w:val="left" w:pos="851"/>
        </w:tabs>
        <w:autoSpaceDE/>
        <w:autoSpaceDN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ab/>
        <w:t xml:space="preserve">27.2. Выявление самовольно занятых земельных участков и принятие мер к установлению таких землепользователей, использующих участки без оформленных в установленном порядке документов и </w:t>
      </w:r>
      <w:proofErr w:type="gramStart"/>
      <w:r w:rsidRPr="002D231D">
        <w:rPr>
          <w:sz w:val="26"/>
          <w:szCs w:val="26"/>
          <w:lang w:eastAsia="zh-CN"/>
        </w:rPr>
        <w:t>контроля за</w:t>
      </w:r>
      <w:proofErr w:type="gramEnd"/>
      <w:r w:rsidRPr="002D231D">
        <w:rPr>
          <w:sz w:val="26"/>
          <w:szCs w:val="26"/>
          <w:lang w:eastAsia="zh-CN"/>
        </w:rPr>
        <w:t xml:space="preserve"> оформлением прав на земельные участки.</w:t>
      </w:r>
    </w:p>
    <w:p w:rsidR="002D231D" w:rsidRPr="002D231D" w:rsidRDefault="002D231D" w:rsidP="002D231D">
      <w:pPr>
        <w:widowControl/>
        <w:numPr>
          <w:ilvl w:val="0"/>
          <w:numId w:val="34"/>
        </w:numPr>
        <w:tabs>
          <w:tab w:val="left" w:pos="1450"/>
        </w:tabs>
        <w:autoSpaceDE/>
        <w:autoSpaceDN/>
        <w:ind w:left="0" w:firstLine="880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>Повышению эффективности осуществления муниципального земельного контроля будет способствовать:</w:t>
      </w:r>
    </w:p>
    <w:p w:rsidR="002D231D" w:rsidRPr="002D231D" w:rsidRDefault="002D231D" w:rsidP="002D231D">
      <w:pPr>
        <w:widowControl/>
        <w:numPr>
          <w:ilvl w:val="1"/>
          <w:numId w:val="34"/>
        </w:numPr>
        <w:tabs>
          <w:tab w:val="left" w:pos="1066"/>
        </w:tabs>
        <w:autoSpaceDE/>
        <w:autoSpaceDN/>
        <w:ind w:left="0" w:firstLine="851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>Взаимодействие с органами государственного земельного надзора (контроля), органами прокуратуры, и иными органами и должностными лицами, чья деятельность связана с реализацией функций в области земельного контроля, разработка нормативно-правовых актов, регулирующих взаимоотношения органов муниципального контроля и органов государственного федерального и регионального надзора (контроля);</w:t>
      </w:r>
    </w:p>
    <w:p w:rsidR="002D231D" w:rsidRPr="002D231D" w:rsidRDefault="002D231D" w:rsidP="002D231D">
      <w:pPr>
        <w:widowControl/>
        <w:numPr>
          <w:ilvl w:val="1"/>
          <w:numId w:val="34"/>
        </w:numPr>
        <w:tabs>
          <w:tab w:val="left" w:pos="1066"/>
        </w:tabs>
        <w:autoSpaceDE/>
        <w:autoSpaceDN/>
        <w:ind w:left="0" w:firstLine="851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>Организация и проведение профилактической работы с населением по предотвращению нарушений земельного законодательства путем разъяснений положений земельного законодательства в средствах массовой информации;</w:t>
      </w:r>
    </w:p>
    <w:p w:rsidR="002D231D" w:rsidRPr="002D231D" w:rsidRDefault="002D231D" w:rsidP="002D231D">
      <w:pPr>
        <w:widowControl/>
        <w:numPr>
          <w:ilvl w:val="1"/>
          <w:numId w:val="34"/>
        </w:numPr>
        <w:tabs>
          <w:tab w:val="left" w:pos="1076"/>
        </w:tabs>
        <w:autoSpaceDE/>
        <w:autoSpaceDN/>
        <w:ind w:left="0" w:firstLine="851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>Совершенствование технического и информационного обеспечения мероприятий, проводимых в рамках муниципального контроля;</w:t>
      </w:r>
    </w:p>
    <w:p w:rsidR="002D231D" w:rsidRPr="002D231D" w:rsidRDefault="002D231D" w:rsidP="002D231D">
      <w:pPr>
        <w:widowControl/>
        <w:numPr>
          <w:ilvl w:val="1"/>
          <w:numId w:val="34"/>
        </w:numPr>
        <w:tabs>
          <w:tab w:val="left" w:pos="1066"/>
        </w:tabs>
        <w:autoSpaceDE/>
        <w:autoSpaceDN/>
        <w:ind w:left="0" w:firstLine="851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>Осуществление комплекса мер, направленных на предупреждение, выявление и пресечение нарушений законодательства;</w:t>
      </w:r>
    </w:p>
    <w:p w:rsidR="002D231D" w:rsidRPr="002D231D" w:rsidRDefault="002D231D" w:rsidP="002D231D">
      <w:pPr>
        <w:widowControl/>
        <w:numPr>
          <w:ilvl w:val="1"/>
          <w:numId w:val="34"/>
        </w:numPr>
        <w:tabs>
          <w:tab w:val="left" w:pos="1066"/>
        </w:tabs>
        <w:autoSpaceDE/>
        <w:autoSpaceDN/>
        <w:ind w:left="0" w:firstLine="851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>Регулярно участвовать в обучающих семинарах для специалистов, осуществляющих муниципальный земельный контроль, для правильного применения на практике положений действующего федерального законодательства в области проведения муниципального контроля и обмена опытом;</w:t>
      </w:r>
    </w:p>
    <w:p w:rsidR="002D231D" w:rsidRPr="002D231D" w:rsidRDefault="002D231D" w:rsidP="002D231D">
      <w:pPr>
        <w:widowControl/>
        <w:numPr>
          <w:ilvl w:val="1"/>
          <w:numId w:val="34"/>
        </w:numPr>
        <w:tabs>
          <w:tab w:val="left" w:pos="0"/>
        </w:tabs>
        <w:autoSpaceDE/>
        <w:autoSpaceDN/>
        <w:ind w:left="0" w:firstLine="851"/>
        <w:jc w:val="both"/>
        <w:rPr>
          <w:sz w:val="26"/>
          <w:szCs w:val="26"/>
          <w:lang w:eastAsia="zh-CN"/>
        </w:rPr>
      </w:pPr>
      <w:r w:rsidRPr="002D231D">
        <w:rPr>
          <w:sz w:val="26"/>
          <w:szCs w:val="26"/>
          <w:lang w:eastAsia="zh-CN"/>
        </w:rPr>
        <w:t>Осуществлять финансирование вопросов, связанных с осуществлением муниципального контроля.</w:t>
      </w:r>
    </w:p>
    <w:p w:rsidR="002D231D" w:rsidRPr="002D231D" w:rsidRDefault="002D231D" w:rsidP="002D231D">
      <w:pPr>
        <w:widowControl/>
        <w:autoSpaceDE/>
        <w:autoSpaceDN/>
        <w:spacing w:before="50" w:line="276" w:lineRule="auto"/>
        <w:ind w:left="32" w:right="38" w:firstLine="284"/>
        <w:jc w:val="center"/>
        <w:rPr>
          <w:sz w:val="26"/>
          <w:szCs w:val="26"/>
          <w:lang w:eastAsia="zh-CN"/>
        </w:rPr>
      </w:pPr>
    </w:p>
    <w:p w:rsidR="004D2867" w:rsidRDefault="004D2867" w:rsidP="0011216F">
      <w:pPr>
        <w:spacing w:before="50" w:line="276" w:lineRule="auto"/>
        <w:ind w:left="32" w:right="38"/>
        <w:jc w:val="center"/>
        <w:rPr>
          <w:b/>
          <w:sz w:val="28"/>
        </w:rPr>
      </w:pPr>
    </w:p>
    <w:sectPr w:rsidR="004D2867" w:rsidSect="00B70FC5">
      <w:pgSz w:w="11910" w:h="16840"/>
      <w:pgMar w:top="1040" w:right="680" w:bottom="567" w:left="1540" w:header="71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11365AC"/>
    <w:multiLevelType w:val="multilevel"/>
    <w:tmpl w:val="6B3A1A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9941523"/>
    <w:multiLevelType w:val="hybridMultilevel"/>
    <w:tmpl w:val="84B45760"/>
    <w:lvl w:ilvl="0" w:tplc="FBC45BD6">
      <w:start w:val="5"/>
      <w:numFmt w:val="upperRoman"/>
      <w:lvlText w:val="%1."/>
      <w:lvlJc w:val="left"/>
      <w:pPr>
        <w:ind w:left="219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3" w:hanging="360"/>
      </w:pPr>
    </w:lvl>
    <w:lvl w:ilvl="2" w:tplc="0419001B" w:tentative="1">
      <w:start w:val="1"/>
      <w:numFmt w:val="lowerRoman"/>
      <w:lvlText w:val="%3."/>
      <w:lvlJc w:val="right"/>
      <w:pPr>
        <w:ind w:left="3273" w:hanging="180"/>
      </w:pPr>
    </w:lvl>
    <w:lvl w:ilvl="3" w:tplc="0419000F" w:tentative="1">
      <w:start w:val="1"/>
      <w:numFmt w:val="decimal"/>
      <w:lvlText w:val="%4."/>
      <w:lvlJc w:val="left"/>
      <w:pPr>
        <w:ind w:left="3993" w:hanging="360"/>
      </w:pPr>
    </w:lvl>
    <w:lvl w:ilvl="4" w:tplc="04190019" w:tentative="1">
      <w:start w:val="1"/>
      <w:numFmt w:val="lowerLetter"/>
      <w:lvlText w:val="%5."/>
      <w:lvlJc w:val="left"/>
      <w:pPr>
        <w:ind w:left="4713" w:hanging="360"/>
      </w:pPr>
    </w:lvl>
    <w:lvl w:ilvl="5" w:tplc="0419001B" w:tentative="1">
      <w:start w:val="1"/>
      <w:numFmt w:val="lowerRoman"/>
      <w:lvlText w:val="%6."/>
      <w:lvlJc w:val="right"/>
      <w:pPr>
        <w:ind w:left="5433" w:hanging="180"/>
      </w:pPr>
    </w:lvl>
    <w:lvl w:ilvl="6" w:tplc="0419000F" w:tentative="1">
      <w:start w:val="1"/>
      <w:numFmt w:val="decimal"/>
      <w:lvlText w:val="%7."/>
      <w:lvlJc w:val="left"/>
      <w:pPr>
        <w:ind w:left="6153" w:hanging="360"/>
      </w:pPr>
    </w:lvl>
    <w:lvl w:ilvl="7" w:tplc="04190019" w:tentative="1">
      <w:start w:val="1"/>
      <w:numFmt w:val="lowerLetter"/>
      <w:lvlText w:val="%8."/>
      <w:lvlJc w:val="left"/>
      <w:pPr>
        <w:ind w:left="6873" w:hanging="360"/>
      </w:pPr>
    </w:lvl>
    <w:lvl w:ilvl="8" w:tplc="0419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5">
    <w:nsid w:val="0DEC53C4"/>
    <w:multiLevelType w:val="multilevel"/>
    <w:tmpl w:val="856E36C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3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56" w:hanging="2160"/>
      </w:pPr>
      <w:rPr>
        <w:rFonts w:hint="default"/>
      </w:rPr>
    </w:lvl>
  </w:abstractNum>
  <w:abstractNum w:abstractNumId="6">
    <w:nsid w:val="0E2B4D18"/>
    <w:multiLevelType w:val="hybridMultilevel"/>
    <w:tmpl w:val="A3F437A4"/>
    <w:lvl w:ilvl="0" w:tplc="12E6787C">
      <w:start w:val="1"/>
      <w:numFmt w:val="bullet"/>
      <w:lvlText w:val=""/>
      <w:lvlJc w:val="left"/>
      <w:pPr>
        <w:ind w:left="1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</w:abstractNum>
  <w:abstractNum w:abstractNumId="7">
    <w:nsid w:val="11691735"/>
    <w:multiLevelType w:val="hybridMultilevel"/>
    <w:tmpl w:val="C540B570"/>
    <w:lvl w:ilvl="0" w:tplc="3FF03B46">
      <w:start w:val="7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1A87B98"/>
    <w:multiLevelType w:val="hybridMultilevel"/>
    <w:tmpl w:val="9A7E646A"/>
    <w:lvl w:ilvl="0" w:tplc="12E6787C">
      <w:start w:val="1"/>
      <w:numFmt w:val="bullet"/>
      <w:lvlText w:val=""/>
      <w:lvlJc w:val="left"/>
      <w:pPr>
        <w:ind w:left="1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9">
    <w:nsid w:val="15BD32A3"/>
    <w:multiLevelType w:val="hybridMultilevel"/>
    <w:tmpl w:val="13EA7C80"/>
    <w:lvl w:ilvl="0" w:tplc="D46489B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09B21C1"/>
    <w:multiLevelType w:val="hybridMultilevel"/>
    <w:tmpl w:val="424CE9C8"/>
    <w:lvl w:ilvl="0" w:tplc="2D3CCB00">
      <w:numFmt w:val="bullet"/>
      <w:lvlText w:val="-"/>
      <w:lvlJc w:val="left"/>
      <w:pPr>
        <w:ind w:left="117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7AF498">
      <w:numFmt w:val="bullet"/>
      <w:lvlText w:val="•"/>
      <w:lvlJc w:val="left"/>
      <w:pPr>
        <w:ind w:left="2030" w:hanging="164"/>
      </w:pPr>
      <w:rPr>
        <w:rFonts w:hint="default"/>
        <w:lang w:val="ru-RU" w:eastAsia="en-US" w:bidi="ar-SA"/>
      </w:rPr>
    </w:lvl>
    <w:lvl w:ilvl="2" w:tplc="ECECC856">
      <w:numFmt w:val="bullet"/>
      <w:lvlText w:val="•"/>
      <w:lvlJc w:val="left"/>
      <w:pPr>
        <w:ind w:left="2881" w:hanging="164"/>
      </w:pPr>
      <w:rPr>
        <w:rFonts w:hint="default"/>
        <w:lang w:val="ru-RU" w:eastAsia="en-US" w:bidi="ar-SA"/>
      </w:rPr>
    </w:lvl>
    <w:lvl w:ilvl="3" w:tplc="004848CC">
      <w:numFmt w:val="bullet"/>
      <w:lvlText w:val="•"/>
      <w:lvlJc w:val="left"/>
      <w:pPr>
        <w:ind w:left="3731" w:hanging="164"/>
      </w:pPr>
      <w:rPr>
        <w:rFonts w:hint="default"/>
        <w:lang w:val="ru-RU" w:eastAsia="en-US" w:bidi="ar-SA"/>
      </w:rPr>
    </w:lvl>
    <w:lvl w:ilvl="4" w:tplc="0C0A4AE8">
      <w:numFmt w:val="bullet"/>
      <w:lvlText w:val="•"/>
      <w:lvlJc w:val="left"/>
      <w:pPr>
        <w:ind w:left="4582" w:hanging="164"/>
      </w:pPr>
      <w:rPr>
        <w:rFonts w:hint="default"/>
        <w:lang w:val="ru-RU" w:eastAsia="en-US" w:bidi="ar-SA"/>
      </w:rPr>
    </w:lvl>
    <w:lvl w:ilvl="5" w:tplc="33A6F8C4">
      <w:numFmt w:val="bullet"/>
      <w:lvlText w:val="•"/>
      <w:lvlJc w:val="left"/>
      <w:pPr>
        <w:ind w:left="5433" w:hanging="164"/>
      </w:pPr>
      <w:rPr>
        <w:rFonts w:hint="default"/>
        <w:lang w:val="ru-RU" w:eastAsia="en-US" w:bidi="ar-SA"/>
      </w:rPr>
    </w:lvl>
    <w:lvl w:ilvl="6" w:tplc="2EF27F34">
      <w:numFmt w:val="bullet"/>
      <w:lvlText w:val="•"/>
      <w:lvlJc w:val="left"/>
      <w:pPr>
        <w:ind w:left="6283" w:hanging="164"/>
      </w:pPr>
      <w:rPr>
        <w:rFonts w:hint="default"/>
        <w:lang w:val="ru-RU" w:eastAsia="en-US" w:bidi="ar-SA"/>
      </w:rPr>
    </w:lvl>
    <w:lvl w:ilvl="7" w:tplc="6A387068">
      <w:numFmt w:val="bullet"/>
      <w:lvlText w:val="•"/>
      <w:lvlJc w:val="left"/>
      <w:pPr>
        <w:ind w:left="7134" w:hanging="164"/>
      </w:pPr>
      <w:rPr>
        <w:rFonts w:hint="default"/>
        <w:lang w:val="ru-RU" w:eastAsia="en-US" w:bidi="ar-SA"/>
      </w:rPr>
    </w:lvl>
    <w:lvl w:ilvl="8" w:tplc="D25A4188">
      <w:numFmt w:val="bullet"/>
      <w:lvlText w:val="•"/>
      <w:lvlJc w:val="left"/>
      <w:pPr>
        <w:ind w:left="7985" w:hanging="164"/>
      </w:pPr>
      <w:rPr>
        <w:rFonts w:hint="default"/>
        <w:lang w:val="ru-RU" w:eastAsia="en-US" w:bidi="ar-SA"/>
      </w:rPr>
    </w:lvl>
  </w:abstractNum>
  <w:abstractNum w:abstractNumId="11">
    <w:nsid w:val="2361726D"/>
    <w:multiLevelType w:val="hybridMultilevel"/>
    <w:tmpl w:val="C3ECD790"/>
    <w:lvl w:ilvl="0" w:tplc="F2D6A5B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F0579"/>
    <w:multiLevelType w:val="hybridMultilevel"/>
    <w:tmpl w:val="68E0F420"/>
    <w:lvl w:ilvl="0" w:tplc="12E6787C">
      <w:start w:val="1"/>
      <w:numFmt w:val="bullet"/>
      <w:lvlText w:val=""/>
      <w:lvlJc w:val="left"/>
      <w:pPr>
        <w:ind w:left="1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</w:abstractNum>
  <w:abstractNum w:abstractNumId="13">
    <w:nsid w:val="2A8A2E77"/>
    <w:multiLevelType w:val="hybridMultilevel"/>
    <w:tmpl w:val="FCD2CB66"/>
    <w:lvl w:ilvl="0" w:tplc="12E67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BD51D86"/>
    <w:multiLevelType w:val="hybridMultilevel"/>
    <w:tmpl w:val="C0563722"/>
    <w:lvl w:ilvl="0" w:tplc="6E38DA3C">
      <w:numFmt w:val="bullet"/>
      <w:lvlText w:val="-"/>
      <w:lvlJc w:val="left"/>
      <w:pPr>
        <w:ind w:left="117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841D1A">
      <w:numFmt w:val="bullet"/>
      <w:lvlText w:val="•"/>
      <w:lvlJc w:val="left"/>
      <w:pPr>
        <w:ind w:left="2030" w:hanging="164"/>
      </w:pPr>
      <w:rPr>
        <w:rFonts w:hint="default"/>
        <w:lang w:val="ru-RU" w:eastAsia="en-US" w:bidi="ar-SA"/>
      </w:rPr>
    </w:lvl>
    <w:lvl w:ilvl="2" w:tplc="D41E3BC4">
      <w:numFmt w:val="bullet"/>
      <w:lvlText w:val="•"/>
      <w:lvlJc w:val="left"/>
      <w:pPr>
        <w:ind w:left="2881" w:hanging="164"/>
      </w:pPr>
      <w:rPr>
        <w:rFonts w:hint="default"/>
        <w:lang w:val="ru-RU" w:eastAsia="en-US" w:bidi="ar-SA"/>
      </w:rPr>
    </w:lvl>
    <w:lvl w:ilvl="3" w:tplc="313C4EF4">
      <w:numFmt w:val="bullet"/>
      <w:lvlText w:val="•"/>
      <w:lvlJc w:val="left"/>
      <w:pPr>
        <w:ind w:left="3731" w:hanging="164"/>
      </w:pPr>
      <w:rPr>
        <w:rFonts w:hint="default"/>
        <w:lang w:val="ru-RU" w:eastAsia="en-US" w:bidi="ar-SA"/>
      </w:rPr>
    </w:lvl>
    <w:lvl w:ilvl="4" w:tplc="6264F2EC">
      <w:numFmt w:val="bullet"/>
      <w:lvlText w:val="•"/>
      <w:lvlJc w:val="left"/>
      <w:pPr>
        <w:ind w:left="4582" w:hanging="164"/>
      </w:pPr>
      <w:rPr>
        <w:rFonts w:hint="default"/>
        <w:lang w:val="ru-RU" w:eastAsia="en-US" w:bidi="ar-SA"/>
      </w:rPr>
    </w:lvl>
    <w:lvl w:ilvl="5" w:tplc="F0CC7888">
      <w:numFmt w:val="bullet"/>
      <w:lvlText w:val="•"/>
      <w:lvlJc w:val="left"/>
      <w:pPr>
        <w:ind w:left="5433" w:hanging="164"/>
      </w:pPr>
      <w:rPr>
        <w:rFonts w:hint="default"/>
        <w:lang w:val="ru-RU" w:eastAsia="en-US" w:bidi="ar-SA"/>
      </w:rPr>
    </w:lvl>
    <w:lvl w:ilvl="6" w:tplc="9F283B06">
      <w:numFmt w:val="bullet"/>
      <w:lvlText w:val="•"/>
      <w:lvlJc w:val="left"/>
      <w:pPr>
        <w:ind w:left="6283" w:hanging="164"/>
      </w:pPr>
      <w:rPr>
        <w:rFonts w:hint="default"/>
        <w:lang w:val="ru-RU" w:eastAsia="en-US" w:bidi="ar-SA"/>
      </w:rPr>
    </w:lvl>
    <w:lvl w:ilvl="7" w:tplc="BCF81A3E">
      <w:numFmt w:val="bullet"/>
      <w:lvlText w:val="•"/>
      <w:lvlJc w:val="left"/>
      <w:pPr>
        <w:ind w:left="7134" w:hanging="164"/>
      </w:pPr>
      <w:rPr>
        <w:rFonts w:hint="default"/>
        <w:lang w:val="ru-RU" w:eastAsia="en-US" w:bidi="ar-SA"/>
      </w:rPr>
    </w:lvl>
    <w:lvl w:ilvl="8" w:tplc="0A2EFD16">
      <w:numFmt w:val="bullet"/>
      <w:lvlText w:val="•"/>
      <w:lvlJc w:val="left"/>
      <w:pPr>
        <w:ind w:left="7985" w:hanging="164"/>
      </w:pPr>
      <w:rPr>
        <w:rFonts w:hint="default"/>
        <w:lang w:val="ru-RU" w:eastAsia="en-US" w:bidi="ar-SA"/>
      </w:rPr>
    </w:lvl>
  </w:abstractNum>
  <w:abstractNum w:abstractNumId="15">
    <w:nsid w:val="3E4933B8"/>
    <w:multiLevelType w:val="multilevel"/>
    <w:tmpl w:val="C7D60D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ECC5875"/>
    <w:multiLevelType w:val="hybridMultilevel"/>
    <w:tmpl w:val="B88C8A5C"/>
    <w:lvl w:ilvl="0" w:tplc="B3C8833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95DEF73A">
      <w:start w:val="1"/>
      <w:numFmt w:val="decimal"/>
      <w:lvlText w:val="1.%2."/>
      <w:lvlJc w:val="left"/>
      <w:pPr>
        <w:ind w:left="1440" w:hanging="360"/>
      </w:pPr>
      <w:rPr>
        <w:rFonts w:hint="default"/>
        <w:i w:val="0"/>
      </w:rPr>
    </w:lvl>
    <w:lvl w:ilvl="2" w:tplc="7A626DAA">
      <w:start w:val="1"/>
      <w:numFmt w:val="decimal"/>
      <w:lvlText w:val="%3)"/>
      <w:lvlJc w:val="left"/>
      <w:pPr>
        <w:ind w:left="2964" w:hanging="984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3C0F94"/>
    <w:multiLevelType w:val="hybridMultilevel"/>
    <w:tmpl w:val="B090F07A"/>
    <w:lvl w:ilvl="0" w:tplc="26C4BAFC">
      <w:numFmt w:val="bullet"/>
      <w:lvlText w:val="-"/>
      <w:lvlJc w:val="left"/>
      <w:pPr>
        <w:ind w:left="1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E8CE9A">
      <w:numFmt w:val="bullet"/>
      <w:lvlText w:val="•"/>
      <w:lvlJc w:val="left"/>
      <w:pPr>
        <w:ind w:left="1112" w:hanging="164"/>
      </w:pPr>
      <w:rPr>
        <w:rFonts w:hint="default"/>
        <w:lang w:val="ru-RU" w:eastAsia="en-US" w:bidi="ar-SA"/>
      </w:rPr>
    </w:lvl>
    <w:lvl w:ilvl="2" w:tplc="76003908">
      <w:numFmt w:val="bullet"/>
      <w:lvlText w:val="•"/>
      <w:lvlJc w:val="left"/>
      <w:pPr>
        <w:ind w:left="2065" w:hanging="164"/>
      </w:pPr>
      <w:rPr>
        <w:rFonts w:hint="default"/>
        <w:lang w:val="ru-RU" w:eastAsia="en-US" w:bidi="ar-SA"/>
      </w:rPr>
    </w:lvl>
    <w:lvl w:ilvl="3" w:tplc="44DE8B7A">
      <w:numFmt w:val="bullet"/>
      <w:lvlText w:val="•"/>
      <w:lvlJc w:val="left"/>
      <w:pPr>
        <w:ind w:left="3017" w:hanging="164"/>
      </w:pPr>
      <w:rPr>
        <w:rFonts w:hint="default"/>
        <w:lang w:val="ru-RU" w:eastAsia="en-US" w:bidi="ar-SA"/>
      </w:rPr>
    </w:lvl>
    <w:lvl w:ilvl="4" w:tplc="613EE632">
      <w:numFmt w:val="bullet"/>
      <w:lvlText w:val="•"/>
      <w:lvlJc w:val="left"/>
      <w:pPr>
        <w:ind w:left="3970" w:hanging="164"/>
      </w:pPr>
      <w:rPr>
        <w:rFonts w:hint="default"/>
        <w:lang w:val="ru-RU" w:eastAsia="en-US" w:bidi="ar-SA"/>
      </w:rPr>
    </w:lvl>
    <w:lvl w:ilvl="5" w:tplc="A4B07AFA">
      <w:numFmt w:val="bullet"/>
      <w:lvlText w:val="•"/>
      <w:lvlJc w:val="left"/>
      <w:pPr>
        <w:ind w:left="4923" w:hanging="164"/>
      </w:pPr>
      <w:rPr>
        <w:rFonts w:hint="default"/>
        <w:lang w:val="ru-RU" w:eastAsia="en-US" w:bidi="ar-SA"/>
      </w:rPr>
    </w:lvl>
    <w:lvl w:ilvl="6" w:tplc="51A0E566">
      <w:numFmt w:val="bullet"/>
      <w:lvlText w:val="•"/>
      <w:lvlJc w:val="left"/>
      <w:pPr>
        <w:ind w:left="5875" w:hanging="164"/>
      </w:pPr>
      <w:rPr>
        <w:rFonts w:hint="default"/>
        <w:lang w:val="ru-RU" w:eastAsia="en-US" w:bidi="ar-SA"/>
      </w:rPr>
    </w:lvl>
    <w:lvl w:ilvl="7" w:tplc="34B46AAA">
      <w:numFmt w:val="bullet"/>
      <w:lvlText w:val="•"/>
      <w:lvlJc w:val="left"/>
      <w:pPr>
        <w:ind w:left="6828" w:hanging="164"/>
      </w:pPr>
      <w:rPr>
        <w:rFonts w:hint="default"/>
        <w:lang w:val="ru-RU" w:eastAsia="en-US" w:bidi="ar-SA"/>
      </w:rPr>
    </w:lvl>
    <w:lvl w:ilvl="8" w:tplc="94D8909A">
      <w:numFmt w:val="bullet"/>
      <w:lvlText w:val="•"/>
      <w:lvlJc w:val="left"/>
      <w:pPr>
        <w:ind w:left="7781" w:hanging="164"/>
      </w:pPr>
      <w:rPr>
        <w:rFonts w:hint="default"/>
        <w:lang w:val="ru-RU" w:eastAsia="en-US" w:bidi="ar-SA"/>
      </w:rPr>
    </w:lvl>
  </w:abstractNum>
  <w:abstractNum w:abstractNumId="18">
    <w:nsid w:val="46D17FB1"/>
    <w:multiLevelType w:val="hybridMultilevel"/>
    <w:tmpl w:val="16DA085A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4A6953BA"/>
    <w:multiLevelType w:val="hybridMultilevel"/>
    <w:tmpl w:val="C540B570"/>
    <w:lvl w:ilvl="0" w:tplc="3FF03B46">
      <w:start w:val="7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4F356912"/>
    <w:multiLevelType w:val="hybridMultilevel"/>
    <w:tmpl w:val="48B259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178B4"/>
    <w:multiLevelType w:val="multilevel"/>
    <w:tmpl w:val="E766E27A"/>
    <w:lvl w:ilvl="0">
      <w:start w:val="1"/>
      <w:numFmt w:val="upperRoman"/>
      <w:lvlText w:val="%1."/>
      <w:lvlJc w:val="left"/>
      <w:pPr>
        <w:ind w:left="889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9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736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40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75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0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5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80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6" w:hanging="723"/>
      </w:pPr>
      <w:rPr>
        <w:rFonts w:hint="default"/>
        <w:lang w:val="ru-RU" w:eastAsia="en-US" w:bidi="ar-SA"/>
      </w:rPr>
    </w:lvl>
  </w:abstractNum>
  <w:abstractNum w:abstractNumId="22">
    <w:nsid w:val="54A75542"/>
    <w:multiLevelType w:val="hybridMultilevel"/>
    <w:tmpl w:val="EAC63496"/>
    <w:lvl w:ilvl="0" w:tplc="33AE1DF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76A3B7A"/>
    <w:multiLevelType w:val="multilevel"/>
    <w:tmpl w:val="F5C8A2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C0578C6"/>
    <w:multiLevelType w:val="hybridMultilevel"/>
    <w:tmpl w:val="AC282236"/>
    <w:lvl w:ilvl="0" w:tplc="5D8EAAB0">
      <w:start w:val="26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33D606D"/>
    <w:multiLevelType w:val="hybridMultilevel"/>
    <w:tmpl w:val="B2C4A49A"/>
    <w:lvl w:ilvl="0" w:tplc="11CADB1E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63602D4F"/>
    <w:multiLevelType w:val="hybridMultilevel"/>
    <w:tmpl w:val="CD08495C"/>
    <w:lvl w:ilvl="0" w:tplc="ADCE4D3A">
      <w:numFmt w:val="bullet"/>
      <w:lvlText w:val="-"/>
      <w:lvlJc w:val="left"/>
      <w:pPr>
        <w:ind w:left="117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B8570A">
      <w:numFmt w:val="bullet"/>
      <w:lvlText w:val="•"/>
      <w:lvlJc w:val="left"/>
      <w:pPr>
        <w:ind w:left="2030" w:hanging="164"/>
      </w:pPr>
      <w:rPr>
        <w:rFonts w:hint="default"/>
        <w:lang w:val="ru-RU" w:eastAsia="en-US" w:bidi="ar-SA"/>
      </w:rPr>
    </w:lvl>
    <w:lvl w:ilvl="2" w:tplc="9F7CC7D0">
      <w:numFmt w:val="bullet"/>
      <w:lvlText w:val="•"/>
      <w:lvlJc w:val="left"/>
      <w:pPr>
        <w:ind w:left="2881" w:hanging="164"/>
      </w:pPr>
      <w:rPr>
        <w:rFonts w:hint="default"/>
        <w:lang w:val="ru-RU" w:eastAsia="en-US" w:bidi="ar-SA"/>
      </w:rPr>
    </w:lvl>
    <w:lvl w:ilvl="3" w:tplc="057EEC2E">
      <w:numFmt w:val="bullet"/>
      <w:lvlText w:val="•"/>
      <w:lvlJc w:val="left"/>
      <w:pPr>
        <w:ind w:left="3731" w:hanging="164"/>
      </w:pPr>
      <w:rPr>
        <w:rFonts w:hint="default"/>
        <w:lang w:val="ru-RU" w:eastAsia="en-US" w:bidi="ar-SA"/>
      </w:rPr>
    </w:lvl>
    <w:lvl w:ilvl="4" w:tplc="514E7AA8">
      <w:numFmt w:val="bullet"/>
      <w:lvlText w:val="•"/>
      <w:lvlJc w:val="left"/>
      <w:pPr>
        <w:ind w:left="4582" w:hanging="164"/>
      </w:pPr>
      <w:rPr>
        <w:rFonts w:hint="default"/>
        <w:lang w:val="ru-RU" w:eastAsia="en-US" w:bidi="ar-SA"/>
      </w:rPr>
    </w:lvl>
    <w:lvl w:ilvl="5" w:tplc="1A06CF3C">
      <w:numFmt w:val="bullet"/>
      <w:lvlText w:val="•"/>
      <w:lvlJc w:val="left"/>
      <w:pPr>
        <w:ind w:left="5433" w:hanging="164"/>
      </w:pPr>
      <w:rPr>
        <w:rFonts w:hint="default"/>
        <w:lang w:val="ru-RU" w:eastAsia="en-US" w:bidi="ar-SA"/>
      </w:rPr>
    </w:lvl>
    <w:lvl w:ilvl="6" w:tplc="C890D198">
      <w:numFmt w:val="bullet"/>
      <w:lvlText w:val="•"/>
      <w:lvlJc w:val="left"/>
      <w:pPr>
        <w:ind w:left="6283" w:hanging="164"/>
      </w:pPr>
      <w:rPr>
        <w:rFonts w:hint="default"/>
        <w:lang w:val="ru-RU" w:eastAsia="en-US" w:bidi="ar-SA"/>
      </w:rPr>
    </w:lvl>
    <w:lvl w:ilvl="7" w:tplc="44CA44B6">
      <w:numFmt w:val="bullet"/>
      <w:lvlText w:val="•"/>
      <w:lvlJc w:val="left"/>
      <w:pPr>
        <w:ind w:left="7134" w:hanging="164"/>
      </w:pPr>
      <w:rPr>
        <w:rFonts w:hint="default"/>
        <w:lang w:val="ru-RU" w:eastAsia="en-US" w:bidi="ar-SA"/>
      </w:rPr>
    </w:lvl>
    <w:lvl w:ilvl="8" w:tplc="8EEC8622">
      <w:numFmt w:val="bullet"/>
      <w:lvlText w:val="•"/>
      <w:lvlJc w:val="left"/>
      <w:pPr>
        <w:ind w:left="7985" w:hanging="164"/>
      </w:pPr>
      <w:rPr>
        <w:rFonts w:hint="default"/>
        <w:lang w:val="ru-RU" w:eastAsia="en-US" w:bidi="ar-SA"/>
      </w:rPr>
    </w:lvl>
  </w:abstractNum>
  <w:abstractNum w:abstractNumId="27">
    <w:nsid w:val="637F5796"/>
    <w:multiLevelType w:val="hybridMultilevel"/>
    <w:tmpl w:val="D090B374"/>
    <w:lvl w:ilvl="0" w:tplc="FFB8CDAA">
      <w:numFmt w:val="bullet"/>
      <w:lvlText w:val="-"/>
      <w:lvlJc w:val="left"/>
      <w:pPr>
        <w:ind w:left="162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10F2B2">
      <w:numFmt w:val="bullet"/>
      <w:lvlText w:val="•"/>
      <w:lvlJc w:val="left"/>
      <w:pPr>
        <w:ind w:left="1112" w:hanging="320"/>
      </w:pPr>
      <w:rPr>
        <w:rFonts w:hint="default"/>
        <w:lang w:val="ru-RU" w:eastAsia="en-US" w:bidi="ar-SA"/>
      </w:rPr>
    </w:lvl>
    <w:lvl w:ilvl="2" w:tplc="524A6098">
      <w:numFmt w:val="bullet"/>
      <w:lvlText w:val="•"/>
      <w:lvlJc w:val="left"/>
      <w:pPr>
        <w:ind w:left="2065" w:hanging="320"/>
      </w:pPr>
      <w:rPr>
        <w:rFonts w:hint="default"/>
        <w:lang w:val="ru-RU" w:eastAsia="en-US" w:bidi="ar-SA"/>
      </w:rPr>
    </w:lvl>
    <w:lvl w:ilvl="3" w:tplc="27D47B2E">
      <w:numFmt w:val="bullet"/>
      <w:lvlText w:val="•"/>
      <w:lvlJc w:val="left"/>
      <w:pPr>
        <w:ind w:left="3017" w:hanging="320"/>
      </w:pPr>
      <w:rPr>
        <w:rFonts w:hint="default"/>
        <w:lang w:val="ru-RU" w:eastAsia="en-US" w:bidi="ar-SA"/>
      </w:rPr>
    </w:lvl>
    <w:lvl w:ilvl="4" w:tplc="17101C5A">
      <w:numFmt w:val="bullet"/>
      <w:lvlText w:val="•"/>
      <w:lvlJc w:val="left"/>
      <w:pPr>
        <w:ind w:left="3970" w:hanging="320"/>
      </w:pPr>
      <w:rPr>
        <w:rFonts w:hint="default"/>
        <w:lang w:val="ru-RU" w:eastAsia="en-US" w:bidi="ar-SA"/>
      </w:rPr>
    </w:lvl>
    <w:lvl w:ilvl="5" w:tplc="2BD04688">
      <w:numFmt w:val="bullet"/>
      <w:lvlText w:val="•"/>
      <w:lvlJc w:val="left"/>
      <w:pPr>
        <w:ind w:left="4923" w:hanging="320"/>
      </w:pPr>
      <w:rPr>
        <w:rFonts w:hint="default"/>
        <w:lang w:val="ru-RU" w:eastAsia="en-US" w:bidi="ar-SA"/>
      </w:rPr>
    </w:lvl>
    <w:lvl w:ilvl="6" w:tplc="4336C34C">
      <w:numFmt w:val="bullet"/>
      <w:lvlText w:val="•"/>
      <w:lvlJc w:val="left"/>
      <w:pPr>
        <w:ind w:left="5875" w:hanging="320"/>
      </w:pPr>
      <w:rPr>
        <w:rFonts w:hint="default"/>
        <w:lang w:val="ru-RU" w:eastAsia="en-US" w:bidi="ar-SA"/>
      </w:rPr>
    </w:lvl>
    <w:lvl w:ilvl="7" w:tplc="DB4202DC">
      <w:numFmt w:val="bullet"/>
      <w:lvlText w:val="•"/>
      <w:lvlJc w:val="left"/>
      <w:pPr>
        <w:ind w:left="6828" w:hanging="320"/>
      </w:pPr>
      <w:rPr>
        <w:rFonts w:hint="default"/>
        <w:lang w:val="ru-RU" w:eastAsia="en-US" w:bidi="ar-SA"/>
      </w:rPr>
    </w:lvl>
    <w:lvl w:ilvl="8" w:tplc="1598D400">
      <w:numFmt w:val="bullet"/>
      <w:lvlText w:val="•"/>
      <w:lvlJc w:val="left"/>
      <w:pPr>
        <w:ind w:left="7781" w:hanging="320"/>
      </w:pPr>
      <w:rPr>
        <w:rFonts w:hint="default"/>
        <w:lang w:val="ru-RU" w:eastAsia="en-US" w:bidi="ar-SA"/>
      </w:rPr>
    </w:lvl>
  </w:abstractNum>
  <w:abstractNum w:abstractNumId="28">
    <w:nsid w:val="64AD13E9"/>
    <w:multiLevelType w:val="hybridMultilevel"/>
    <w:tmpl w:val="04D475EE"/>
    <w:lvl w:ilvl="0" w:tplc="B22829F6">
      <w:numFmt w:val="bullet"/>
      <w:lvlText w:val="-"/>
      <w:lvlJc w:val="left"/>
      <w:pPr>
        <w:ind w:left="162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0486AC">
      <w:numFmt w:val="bullet"/>
      <w:lvlText w:val="•"/>
      <w:lvlJc w:val="left"/>
      <w:pPr>
        <w:ind w:left="1112" w:hanging="320"/>
      </w:pPr>
      <w:rPr>
        <w:rFonts w:hint="default"/>
        <w:lang w:val="ru-RU" w:eastAsia="en-US" w:bidi="ar-SA"/>
      </w:rPr>
    </w:lvl>
    <w:lvl w:ilvl="2" w:tplc="EC226DA8">
      <w:numFmt w:val="bullet"/>
      <w:lvlText w:val="•"/>
      <w:lvlJc w:val="left"/>
      <w:pPr>
        <w:ind w:left="2065" w:hanging="320"/>
      </w:pPr>
      <w:rPr>
        <w:rFonts w:hint="default"/>
        <w:lang w:val="ru-RU" w:eastAsia="en-US" w:bidi="ar-SA"/>
      </w:rPr>
    </w:lvl>
    <w:lvl w:ilvl="3" w:tplc="380210C2">
      <w:numFmt w:val="bullet"/>
      <w:lvlText w:val="•"/>
      <w:lvlJc w:val="left"/>
      <w:pPr>
        <w:ind w:left="3017" w:hanging="320"/>
      </w:pPr>
      <w:rPr>
        <w:rFonts w:hint="default"/>
        <w:lang w:val="ru-RU" w:eastAsia="en-US" w:bidi="ar-SA"/>
      </w:rPr>
    </w:lvl>
    <w:lvl w:ilvl="4" w:tplc="3514C6FE">
      <w:numFmt w:val="bullet"/>
      <w:lvlText w:val="•"/>
      <w:lvlJc w:val="left"/>
      <w:pPr>
        <w:ind w:left="3970" w:hanging="320"/>
      </w:pPr>
      <w:rPr>
        <w:rFonts w:hint="default"/>
        <w:lang w:val="ru-RU" w:eastAsia="en-US" w:bidi="ar-SA"/>
      </w:rPr>
    </w:lvl>
    <w:lvl w:ilvl="5" w:tplc="8A2892F6">
      <w:numFmt w:val="bullet"/>
      <w:lvlText w:val="•"/>
      <w:lvlJc w:val="left"/>
      <w:pPr>
        <w:ind w:left="4923" w:hanging="320"/>
      </w:pPr>
      <w:rPr>
        <w:rFonts w:hint="default"/>
        <w:lang w:val="ru-RU" w:eastAsia="en-US" w:bidi="ar-SA"/>
      </w:rPr>
    </w:lvl>
    <w:lvl w:ilvl="6" w:tplc="8346AF2A">
      <w:numFmt w:val="bullet"/>
      <w:lvlText w:val="•"/>
      <w:lvlJc w:val="left"/>
      <w:pPr>
        <w:ind w:left="5875" w:hanging="320"/>
      </w:pPr>
      <w:rPr>
        <w:rFonts w:hint="default"/>
        <w:lang w:val="ru-RU" w:eastAsia="en-US" w:bidi="ar-SA"/>
      </w:rPr>
    </w:lvl>
    <w:lvl w:ilvl="7" w:tplc="6CE4E5DA">
      <w:numFmt w:val="bullet"/>
      <w:lvlText w:val="•"/>
      <w:lvlJc w:val="left"/>
      <w:pPr>
        <w:ind w:left="6828" w:hanging="320"/>
      </w:pPr>
      <w:rPr>
        <w:rFonts w:hint="default"/>
        <w:lang w:val="ru-RU" w:eastAsia="en-US" w:bidi="ar-SA"/>
      </w:rPr>
    </w:lvl>
    <w:lvl w:ilvl="8" w:tplc="5E822A6C">
      <w:numFmt w:val="bullet"/>
      <w:lvlText w:val="•"/>
      <w:lvlJc w:val="left"/>
      <w:pPr>
        <w:ind w:left="7781" w:hanging="320"/>
      </w:pPr>
      <w:rPr>
        <w:rFonts w:hint="default"/>
        <w:lang w:val="ru-RU" w:eastAsia="en-US" w:bidi="ar-SA"/>
      </w:rPr>
    </w:lvl>
  </w:abstractNum>
  <w:abstractNum w:abstractNumId="29">
    <w:nsid w:val="660771EF"/>
    <w:multiLevelType w:val="hybridMultilevel"/>
    <w:tmpl w:val="93CC6114"/>
    <w:lvl w:ilvl="0" w:tplc="645A62E0">
      <w:start w:val="5"/>
      <w:numFmt w:val="upperRoman"/>
      <w:lvlText w:val="%1."/>
      <w:lvlJc w:val="left"/>
      <w:pPr>
        <w:ind w:left="38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6" w:hanging="360"/>
      </w:pPr>
    </w:lvl>
    <w:lvl w:ilvl="2" w:tplc="0419001B" w:tentative="1">
      <w:start w:val="1"/>
      <w:numFmt w:val="lowerRoman"/>
      <w:lvlText w:val="%3."/>
      <w:lvlJc w:val="right"/>
      <w:pPr>
        <w:ind w:left="4926" w:hanging="180"/>
      </w:pPr>
    </w:lvl>
    <w:lvl w:ilvl="3" w:tplc="0419000F" w:tentative="1">
      <w:start w:val="1"/>
      <w:numFmt w:val="decimal"/>
      <w:lvlText w:val="%4."/>
      <w:lvlJc w:val="left"/>
      <w:pPr>
        <w:ind w:left="5646" w:hanging="360"/>
      </w:pPr>
    </w:lvl>
    <w:lvl w:ilvl="4" w:tplc="04190019" w:tentative="1">
      <w:start w:val="1"/>
      <w:numFmt w:val="lowerLetter"/>
      <w:lvlText w:val="%5."/>
      <w:lvlJc w:val="left"/>
      <w:pPr>
        <w:ind w:left="6366" w:hanging="360"/>
      </w:pPr>
    </w:lvl>
    <w:lvl w:ilvl="5" w:tplc="0419001B" w:tentative="1">
      <w:start w:val="1"/>
      <w:numFmt w:val="lowerRoman"/>
      <w:lvlText w:val="%6."/>
      <w:lvlJc w:val="right"/>
      <w:pPr>
        <w:ind w:left="7086" w:hanging="180"/>
      </w:pPr>
    </w:lvl>
    <w:lvl w:ilvl="6" w:tplc="0419000F" w:tentative="1">
      <w:start w:val="1"/>
      <w:numFmt w:val="decimal"/>
      <w:lvlText w:val="%7."/>
      <w:lvlJc w:val="left"/>
      <w:pPr>
        <w:ind w:left="7806" w:hanging="360"/>
      </w:pPr>
    </w:lvl>
    <w:lvl w:ilvl="7" w:tplc="04190019" w:tentative="1">
      <w:start w:val="1"/>
      <w:numFmt w:val="lowerLetter"/>
      <w:lvlText w:val="%8."/>
      <w:lvlJc w:val="left"/>
      <w:pPr>
        <w:ind w:left="8526" w:hanging="360"/>
      </w:pPr>
    </w:lvl>
    <w:lvl w:ilvl="8" w:tplc="0419001B" w:tentative="1">
      <w:start w:val="1"/>
      <w:numFmt w:val="lowerRoman"/>
      <w:lvlText w:val="%9."/>
      <w:lvlJc w:val="right"/>
      <w:pPr>
        <w:ind w:left="9246" w:hanging="180"/>
      </w:pPr>
    </w:lvl>
  </w:abstractNum>
  <w:abstractNum w:abstractNumId="30">
    <w:nsid w:val="70A820EE"/>
    <w:multiLevelType w:val="multilevel"/>
    <w:tmpl w:val="EC74AA7C"/>
    <w:lvl w:ilvl="0">
      <w:start w:val="5"/>
      <w:numFmt w:val="decimal"/>
      <w:lvlText w:val="%1."/>
      <w:lvlJc w:val="left"/>
      <w:pPr>
        <w:ind w:left="1013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5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8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526"/>
      </w:pPr>
      <w:rPr>
        <w:rFonts w:hint="default"/>
        <w:lang w:val="ru-RU" w:eastAsia="en-US" w:bidi="ar-SA"/>
      </w:rPr>
    </w:lvl>
  </w:abstractNum>
  <w:abstractNum w:abstractNumId="31">
    <w:nsid w:val="70AC49AC"/>
    <w:multiLevelType w:val="hybridMultilevel"/>
    <w:tmpl w:val="4314C084"/>
    <w:lvl w:ilvl="0" w:tplc="F9EC721C">
      <w:numFmt w:val="bullet"/>
      <w:lvlText w:val="-"/>
      <w:lvlJc w:val="left"/>
      <w:pPr>
        <w:ind w:left="1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C2D2E6">
      <w:numFmt w:val="bullet"/>
      <w:lvlText w:val="•"/>
      <w:lvlJc w:val="left"/>
      <w:pPr>
        <w:ind w:left="1112" w:hanging="164"/>
      </w:pPr>
      <w:rPr>
        <w:rFonts w:hint="default"/>
        <w:lang w:val="ru-RU" w:eastAsia="en-US" w:bidi="ar-SA"/>
      </w:rPr>
    </w:lvl>
    <w:lvl w:ilvl="2" w:tplc="4BE643AC">
      <w:numFmt w:val="bullet"/>
      <w:lvlText w:val="•"/>
      <w:lvlJc w:val="left"/>
      <w:pPr>
        <w:ind w:left="2065" w:hanging="164"/>
      </w:pPr>
      <w:rPr>
        <w:rFonts w:hint="default"/>
        <w:lang w:val="ru-RU" w:eastAsia="en-US" w:bidi="ar-SA"/>
      </w:rPr>
    </w:lvl>
    <w:lvl w:ilvl="3" w:tplc="A022C524">
      <w:numFmt w:val="bullet"/>
      <w:lvlText w:val="•"/>
      <w:lvlJc w:val="left"/>
      <w:pPr>
        <w:ind w:left="3017" w:hanging="164"/>
      </w:pPr>
      <w:rPr>
        <w:rFonts w:hint="default"/>
        <w:lang w:val="ru-RU" w:eastAsia="en-US" w:bidi="ar-SA"/>
      </w:rPr>
    </w:lvl>
    <w:lvl w:ilvl="4" w:tplc="6E3425AE">
      <w:numFmt w:val="bullet"/>
      <w:lvlText w:val="•"/>
      <w:lvlJc w:val="left"/>
      <w:pPr>
        <w:ind w:left="3970" w:hanging="164"/>
      </w:pPr>
      <w:rPr>
        <w:rFonts w:hint="default"/>
        <w:lang w:val="ru-RU" w:eastAsia="en-US" w:bidi="ar-SA"/>
      </w:rPr>
    </w:lvl>
    <w:lvl w:ilvl="5" w:tplc="DB002180">
      <w:numFmt w:val="bullet"/>
      <w:lvlText w:val="•"/>
      <w:lvlJc w:val="left"/>
      <w:pPr>
        <w:ind w:left="4923" w:hanging="164"/>
      </w:pPr>
      <w:rPr>
        <w:rFonts w:hint="default"/>
        <w:lang w:val="ru-RU" w:eastAsia="en-US" w:bidi="ar-SA"/>
      </w:rPr>
    </w:lvl>
    <w:lvl w:ilvl="6" w:tplc="AC000F8E">
      <w:numFmt w:val="bullet"/>
      <w:lvlText w:val="•"/>
      <w:lvlJc w:val="left"/>
      <w:pPr>
        <w:ind w:left="5875" w:hanging="164"/>
      </w:pPr>
      <w:rPr>
        <w:rFonts w:hint="default"/>
        <w:lang w:val="ru-RU" w:eastAsia="en-US" w:bidi="ar-SA"/>
      </w:rPr>
    </w:lvl>
    <w:lvl w:ilvl="7" w:tplc="0C1618D2">
      <w:numFmt w:val="bullet"/>
      <w:lvlText w:val="•"/>
      <w:lvlJc w:val="left"/>
      <w:pPr>
        <w:ind w:left="6828" w:hanging="164"/>
      </w:pPr>
      <w:rPr>
        <w:rFonts w:hint="default"/>
        <w:lang w:val="ru-RU" w:eastAsia="en-US" w:bidi="ar-SA"/>
      </w:rPr>
    </w:lvl>
    <w:lvl w:ilvl="8" w:tplc="8AEAD164">
      <w:numFmt w:val="bullet"/>
      <w:lvlText w:val="•"/>
      <w:lvlJc w:val="left"/>
      <w:pPr>
        <w:ind w:left="7781" w:hanging="164"/>
      </w:pPr>
      <w:rPr>
        <w:rFonts w:hint="default"/>
        <w:lang w:val="ru-RU" w:eastAsia="en-US" w:bidi="ar-SA"/>
      </w:rPr>
    </w:lvl>
  </w:abstractNum>
  <w:abstractNum w:abstractNumId="32">
    <w:nsid w:val="7A4C1ABA"/>
    <w:multiLevelType w:val="multilevel"/>
    <w:tmpl w:val="07AA85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60" w:hanging="2160"/>
      </w:pPr>
      <w:rPr>
        <w:rFonts w:hint="default"/>
      </w:rPr>
    </w:lvl>
  </w:abstractNum>
  <w:abstractNum w:abstractNumId="33">
    <w:nsid w:val="7C2C795E"/>
    <w:multiLevelType w:val="multilevel"/>
    <w:tmpl w:val="6E26180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3" w:hanging="7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21"/>
  </w:num>
  <w:num w:numId="2">
    <w:abstractNumId w:val="31"/>
  </w:num>
  <w:num w:numId="3">
    <w:abstractNumId w:val="17"/>
  </w:num>
  <w:num w:numId="4">
    <w:abstractNumId w:val="28"/>
  </w:num>
  <w:num w:numId="5">
    <w:abstractNumId w:val="26"/>
  </w:num>
  <w:num w:numId="6">
    <w:abstractNumId w:val="10"/>
  </w:num>
  <w:num w:numId="7">
    <w:abstractNumId w:val="14"/>
  </w:num>
  <w:num w:numId="8">
    <w:abstractNumId w:val="30"/>
  </w:num>
  <w:num w:numId="9">
    <w:abstractNumId w:val="27"/>
  </w:num>
  <w:num w:numId="10">
    <w:abstractNumId w:val="33"/>
  </w:num>
  <w:num w:numId="11">
    <w:abstractNumId w:val="9"/>
  </w:num>
  <w:num w:numId="12">
    <w:abstractNumId w:val="22"/>
  </w:num>
  <w:num w:numId="13">
    <w:abstractNumId w:val="13"/>
  </w:num>
  <w:num w:numId="14">
    <w:abstractNumId w:val="32"/>
  </w:num>
  <w:num w:numId="15">
    <w:abstractNumId w:val="16"/>
  </w:num>
  <w:num w:numId="16">
    <w:abstractNumId w:val="20"/>
  </w:num>
  <w:num w:numId="17">
    <w:abstractNumId w:val="18"/>
  </w:num>
  <w:num w:numId="18">
    <w:abstractNumId w:val="12"/>
  </w:num>
  <w:num w:numId="19">
    <w:abstractNumId w:val="6"/>
  </w:num>
  <w:num w:numId="20">
    <w:abstractNumId w:val="8"/>
  </w:num>
  <w:num w:numId="21">
    <w:abstractNumId w:val="5"/>
  </w:num>
  <w:num w:numId="22">
    <w:abstractNumId w:val="11"/>
  </w:num>
  <w:num w:numId="23">
    <w:abstractNumId w:val="4"/>
  </w:num>
  <w:num w:numId="24">
    <w:abstractNumId w:val="29"/>
  </w:num>
  <w:num w:numId="25">
    <w:abstractNumId w:val="3"/>
  </w:num>
  <w:num w:numId="26">
    <w:abstractNumId w:val="15"/>
  </w:num>
  <w:num w:numId="27">
    <w:abstractNumId w:val="23"/>
  </w:num>
  <w:num w:numId="28">
    <w:abstractNumId w:val="0"/>
  </w:num>
  <w:num w:numId="29">
    <w:abstractNumId w:val="25"/>
  </w:num>
  <w:num w:numId="30">
    <w:abstractNumId w:val="7"/>
  </w:num>
  <w:num w:numId="31">
    <w:abstractNumId w:val="1"/>
  </w:num>
  <w:num w:numId="32">
    <w:abstractNumId w:val="2"/>
  </w:num>
  <w:num w:numId="33">
    <w:abstractNumId w:val="19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D4"/>
    <w:rsid w:val="00052270"/>
    <w:rsid w:val="00090177"/>
    <w:rsid w:val="00090B08"/>
    <w:rsid w:val="0011216F"/>
    <w:rsid w:val="0012514E"/>
    <w:rsid w:val="00127617"/>
    <w:rsid w:val="00151333"/>
    <w:rsid w:val="001A2930"/>
    <w:rsid w:val="001A5E8F"/>
    <w:rsid w:val="002465D4"/>
    <w:rsid w:val="002D231D"/>
    <w:rsid w:val="002F2959"/>
    <w:rsid w:val="00360157"/>
    <w:rsid w:val="003A0A8C"/>
    <w:rsid w:val="003A4716"/>
    <w:rsid w:val="003E0B0C"/>
    <w:rsid w:val="00433727"/>
    <w:rsid w:val="00487E67"/>
    <w:rsid w:val="004D2867"/>
    <w:rsid w:val="00514C7F"/>
    <w:rsid w:val="00544464"/>
    <w:rsid w:val="00556167"/>
    <w:rsid w:val="00583D06"/>
    <w:rsid w:val="005F0CBF"/>
    <w:rsid w:val="0061609A"/>
    <w:rsid w:val="006A7398"/>
    <w:rsid w:val="006E7C7A"/>
    <w:rsid w:val="007274B0"/>
    <w:rsid w:val="007D382C"/>
    <w:rsid w:val="007E123E"/>
    <w:rsid w:val="007F7D76"/>
    <w:rsid w:val="008161F3"/>
    <w:rsid w:val="00832938"/>
    <w:rsid w:val="008410A3"/>
    <w:rsid w:val="00843F96"/>
    <w:rsid w:val="008C6C05"/>
    <w:rsid w:val="009069E7"/>
    <w:rsid w:val="00906D48"/>
    <w:rsid w:val="00997EA5"/>
    <w:rsid w:val="009B0038"/>
    <w:rsid w:val="009B5963"/>
    <w:rsid w:val="009C6FF9"/>
    <w:rsid w:val="009E5879"/>
    <w:rsid w:val="00A35F55"/>
    <w:rsid w:val="00A67918"/>
    <w:rsid w:val="00B0134C"/>
    <w:rsid w:val="00B51FF0"/>
    <w:rsid w:val="00B5436D"/>
    <w:rsid w:val="00B70FC5"/>
    <w:rsid w:val="00BF5B36"/>
    <w:rsid w:val="00C34045"/>
    <w:rsid w:val="00C43F16"/>
    <w:rsid w:val="00D5469E"/>
    <w:rsid w:val="00DB1BA0"/>
    <w:rsid w:val="00EB0A09"/>
    <w:rsid w:val="00EE24EE"/>
    <w:rsid w:val="00EF2711"/>
    <w:rsid w:val="00F138C5"/>
    <w:rsid w:val="00F456FA"/>
    <w:rsid w:val="00F51E98"/>
    <w:rsid w:val="00FB1805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65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465D4"/>
    <w:pPr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5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5D4"/>
    <w:pPr>
      <w:ind w:left="162" w:firstLine="851"/>
      <w:jc w:val="both"/>
    </w:pPr>
  </w:style>
  <w:style w:type="character" w:customStyle="1" w:styleId="10">
    <w:name w:val="Заголовок 1 Знак"/>
    <w:basedOn w:val="a0"/>
    <w:link w:val="1"/>
    <w:uiPriority w:val="1"/>
    <w:rsid w:val="002465D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2465D4"/>
    <w:pPr>
      <w:ind w:left="162" w:firstLine="851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465D4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465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rsid w:val="002F29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Normal (Web)"/>
    <w:basedOn w:val="a"/>
    <w:uiPriority w:val="99"/>
    <w:semiHidden/>
    <w:unhideWhenUsed/>
    <w:rsid w:val="009B00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.FORMATTEXT"/>
    <w:uiPriority w:val="99"/>
    <w:rsid w:val="006160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1">
    <w:name w:val="Заголовок №3_"/>
    <w:basedOn w:val="a0"/>
    <w:link w:val="32"/>
    <w:uiPriority w:val="99"/>
    <w:rsid w:val="005F0CBF"/>
    <w:rPr>
      <w:rFonts w:ascii="Sylfaen" w:hAnsi="Sylfaen" w:cs="Sylfae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5F0CBF"/>
    <w:pPr>
      <w:shd w:val="clear" w:color="auto" w:fill="FFFFFF"/>
      <w:autoSpaceDE/>
      <w:autoSpaceDN/>
      <w:spacing w:line="240" w:lineRule="atLeast"/>
      <w:outlineLvl w:val="2"/>
    </w:pPr>
    <w:rPr>
      <w:rFonts w:ascii="Sylfaen" w:eastAsiaTheme="minorHAnsi" w:hAnsi="Sylfaen" w:cs="Sylfae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rsid w:val="009C6FF9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C6FF9"/>
    <w:pPr>
      <w:shd w:val="clear" w:color="auto" w:fill="FFFFFF"/>
      <w:autoSpaceDE/>
      <w:autoSpaceDN/>
      <w:spacing w:before="60" w:after="420" w:line="240" w:lineRule="atLeast"/>
      <w:jc w:val="center"/>
    </w:pPr>
    <w:rPr>
      <w:rFonts w:ascii="Sylfaen" w:eastAsiaTheme="minorHAnsi" w:hAnsi="Sylfaen" w:cs="Sylfaen"/>
      <w:sz w:val="26"/>
      <w:szCs w:val="26"/>
    </w:rPr>
  </w:style>
  <w:style w:type="character" w:customStyle="1" w:styleId="33">
    <w:name w:val="Основной текст (3)_"/>
    <w:basedOn w:val="a0"/>
    <w:link w:val="34"/>
    <w:uiPriority w:val="99"/>
    <w:rsid w:val="004D2867"/>
    <w:rPr>
      <w:rFonts w:ascii="Sylfaen" w:hAnsi="Sylfaen" w:cs="Sylfaen"/>
      <w:b/>
      <w:b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4D2867"/>
    <w:pPr>
      <w:shd w:val="clear" w:color="auto" w:fill="FFFFFF"/>
      <w:autoSpaceDE/>
      <w:autoSpaceDN/>
      <w:spacing w:after="660" w:line="370" w:lineRule="exact"/>
      <w:jc w:val="right"/>
    </w:pPr>
    <w:rPr>
      <w:rFonts w:ascii="Sylfaen" w:eastAsiaTheme="minorHAnsi" w:hAnsi="Sylfaen" w:cs="Sylfaen"/>
      <w:b/>
      <w:bCs/>
      <w:sz w:val="28"/>
      <w:szCs w:val="28"/>
    </w:rPr>
  </w:style>
  <w:style w:type="paragraph" w:customStyle="1" w:styleId="UNFORMATTEXT">
    <w:name w:val=".UNFORMATTEXT"/>
    <w:uiPriority w:val="99"/>
    <w:rsid w:val="00DB1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65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465D4"/>
    <w:pPr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5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5D4"/>
    <w:pPr>
      <w:ind w:left="162" w:firstLine="851"/>
      <w:jc w:val="both"/>
    </w:pPr>
  </w:style>
  <w:style w:type="character" w:customStyle="1" w:styleId="10">
    <w:name w:val="Заголовок 1 Знак"/>
    <w:basedOn w:val="a0"/>
    <w:link w:val="1"/>
    <w:uiPriority w:val="1"/>
    <w:rsid w:val="002465D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2465D4"/>
    <w:pPr>
      <w:ind w:left="162" w:firstLine="851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465D4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465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rsid w:val="002F29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Normal (Web)"/>
    <w:basedOn w:val="a"/>
    <w:uiPriority w:val="99"/>
    <w:semiHidden/>
    <w:unhideWhenUsed/>
    <w:rsid w:val="009B00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.FORMATTEXT"/>
    <w:uiPriority w:val="99"/>
    <w:rsid w:val="006160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1">
    <w:name w:val="Заголовок №3_"/>
    <w:basedOn w:val="a0"/>
    <w:link w:val="32"/>
    <w:uiPriority w:val="99"/>
    <w:rsid w:val="005F0CBF"/>
    <w:rPr>
      <w:rFonts w:ascii="Sylfaen" w:hAnsi="Sylfaen" w:cs="Sylfae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5F0CBF"/>
    <w:pPr>
      <w:shd w:val="clear" w:color="auto" w:fill="FFFFFF"/>
      <w:autoSpaceDE/>
      <w:autoSpaceDN/>
      <w:spacing w:line="240" w:lineRule="atLeast"/>
      <w:outlineLvl w:val="2"/>
    </w:pPr>
    <w:rPr>
      <w:rFonts w:ascii="Sylfaen" w:eastAsiaTheme="minorHAnsi" w:hAnsi="Sylfaen" w:cs="Sylfae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rsid w:val="009C6FF9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C6FF9"/>
    <w:pPr>
      <w:shd w:val="clear" w:color="auto" w:fill="FFFFFF"/>
      <w:autoSpaceDE/>
      <w:autoSpaceDN/>
      <w:spacing w:before="60" w:after="420" w:line="240" w:lineRule="atLeast"/>
      <w:jc w:val="center"/>
    </w:pPr>
    <w:rPr>
      <w:rFonts w:ascii="Sylfaen" w:eastAsiaTheme="minorHAnsi" w:hAnsi="Sylfaen" w:cs="Sylfaen"/>
      <w:sz w:val="26"/>
      <w:szCs w:val="26"/>
    </w:rPr>
  </w:style>
  <w:style w:type="character" w:customStyle="1" w:styleId="33">
    <w:name w:val="Основной текст (3)_"/>
    <w:basedOn w:val="a0"/>
    <w:link w:val="34"/>
    <w:uiPriority w:val="99"/>
    <w:rsid w:val="004D2867"/>
    <w:rPr>
      <w:rFonts w:ascii="Sylfaen" w:hAnsi="Sylfaen" w:cs="Sylfaen"/>
      <w:b/>
      <w:b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4D2867"/>
    <w:pPr>
      <w:shd w:val="clear" w:color="auto" w:fill="FFFFFF"/>
      <w:autoSpaceDE/>
      <w:autoSpaceDN/>
      <w:spacing w:after="660" w:line="370" w:lineRule="exact"/>
      <w:jc w:val="right"/>
    </w:pPr>
    <w:rPr>
      <w:rFonts w:ascii="Sylfaen" w:eastAsiaTheme="minorHAnsi" w:hAnsi="Sylfaen" w:cs="Sylfaen"/>
      <w:b/>
      <w:bCs/>
      <w:sz w:val="28"/>
      <w:szCs w:val="28"/>
    </w:rPr>
  </w:style>
  <w:style w:type="paragraph" w:customStyle="1" w:styleId="UNFORMATTEXT">
    <w:name w:val=".UNFORMATTEXT"/>
    <w:uiPriority w:val="99"/>
    <w:rsid w:val="00DB1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7748B-125F-459A-9A41-E27B5BFE3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F32F3E9-792C-4222-AA5B-C5630673A5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6B7D96-C651-4B56-9374-BBDFF94DF89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25BC5ED-A4CD-45A5-9078-0896C90D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2338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Полина Петровна</dc:creator>
  <cp:lastModifiedBy>Чечулина Юлия Николаевна</cp:lastModifiedBy>
  <cp:revision>3</cp:revision>
  <cp:lastPrinted>2024-02-06T12:44:00Z</cp:lastPrinted>
  <dcterms:created xsi:type="dcterms:W3CDTF">2025-02-10T06:46:00Z</dcterms:created>
  <dcterms:modified xsi:type="dcterms:W3CDTF">2025-02-10T06:47:00Z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